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EDF6" w14:textId="77777777" w:rsidR="003A54A9" w:rsidRDefault="003A54A9" w:rsidP="001E70CD">
      <w:pPr>
        <w:pStyle w:val="Rubrik1"/>
        <w:rPr>
          <w:rFonts w:cstheme="majorHAnsi"/>
        </w:rPr>
      </w:pPr>
    </w:p>
    <w:p w14:paraId="2E6F9148" w14:textId="13BEF857" w:rsidR="001E70CD" w:rsidRPr="001462B0" w:rsidRDefault="001E70CD" w:rsidP="001E70CD">
      <w:pPr>
        <w:pStyle w:val="Rubrik1"/>
        <w:rPr>
          <w:rFonts w:cstheme="majorHAnsi"/>
        </w:rPr>
      </w:pPr>
      <w:r w:rsidRPr="001462B0">
        <w:rPr>
          <w:rFonts w:cstheme="majorHAnsi"/>
        </w:rPr>
        <w:t>OPTIK – Till dig som önskar föreslå ett projekt</w:t>
      </w:r>
    </w:p>
    <w:p w14:paraId="4D027D46" w14:textId="77777777" w:rsidR="001E70CD" w:rsidRPr="00E3574F" w:rsidRDefault="001E70CD" w:rsidP="001E70CD">
      <w:pPr>
        <w:pStyle w:val="Rubrik2"/>
        <w:spacing w:before="160" w:line="262" w:lineRule="auto"/>
        <w:rPr>
          <w:rFonts w:cstheme="majorHAnsi"/>
        </w:rPr>
      </w:pPr>
      <w:r w:rsidRPr="00E3574F">
        <w:rPr>
          <w:rFonts w:cstheme="majorHAnsi"/>
        </w:rPr>
        <w:t>Bakgrund</w:t>
      </w:r>
    </w:p>
    <w:p w14:paraId="738CD5B2" w14:textId="5E89DCDC" w:rsidR="001E70CD" w:rsidRPr="00C217C6" w:rsidRDefault="001E70CD" w:rsidP="00664886">
      <w:pPr>
        <w:spacing w:line="259" w:lineRule="auto"/>
        <w:rPr>
          <w:rFonts w:ascii="Times New Roman" w:hAnsi="Times New Roman"/>
          <w:iCs/>
          <w:sz w:val="24"/>
          <w:szCs w:val="24"/>
        </w:rPr>
      </w:pPr>
      <w:r w:rsidRPr="00C217C6">
        <w:rPr>
          <w:rFonts w:ascii="Times New Roman" w:hAnsi="Times New Roman"/>
          <w:iCs/>
          <w:sz w:val="24"/>
          <w:szCs w:val="24"/>
        </w:rPr>
        <w:t>OPTIK, som står för</w:t>
      </w:r>
      <w:r w:rsidRPr="00C217C6">
        <w:rPr>
          <w:rFonts w:ascii="Times New Roman" w:hAnsi="Times New Roman"/>
          <w:i/>
          <w:sz w:val="24"/>
          <w:szCs w:val="24"/>
        </w:rPr>
        <w:t xml:space="preserve"> Optisk Innovationskraft, </w:t>
      </w:r>
      <w:r w:rsidRPr="00C217C6">
        <w:rPr>
          <w:rFonts w:ascii="Times New Roman" w:hAnsi="Times New Roman"/>
          <w:iCs/>
          <w:sz w:val="24"/>
          <w:szCs w:val="24"/>
        </w:rPr>
        <w:t>är ett strukturfondsprojekt som drivs av Adopticum med stöd av LTU Business</w:t>
      </w:r>
      <w:r w:rsidR="000E3489">
        <w:rPr>
          <w:rFonts w:ascii="Times New Roman" w:hAnsi="Times New Roman"/>
          <w:iCs/>
          <w:sz w:val="24"/>
          <w:szCs w:val="24"/>
        </w:rPr>
        <w:t xml:space="preserve"> under perioden 2023-01-01 – 2026-04-30. </w:t>
      </w:r>
      <w:r w:rsidRPr="00C217C6">
        <w:rPr>
          <w:rFonts w:ascii="Times New Roman" w:hAnsi="Times New Roman"/>
          <w:iCs/>
          <w:sz w:val="24"/>
          <w:szCs w:val="24"/>
        </w:rPr>
        <w:t xml:space="preserve">Målet med projektet är att hjälpa </w:t>
      </w:r>
      <w:r w:rsidR="00D911C8">
        <w:rPr>
          <w:rFonts w:ascii="Times New Roman" w:hAnsi="Times New Roman"/>
          <w:iCs/>
          <w:sz w:val="24"/>
          <w:szCs w:val="24"/>
        </w:rPr>
        <w:t xml:space="preserve">mikro, </w:t>
      </w:r>
      <w:r w:rsidRPr="00C217C6">
        <w:rPr>
          <w:rFonts w:ascii="Times New Roman" w:hAnsi="Times New Roman"/>
          <w:iCs/>
          <w:sz w:val="24"/>
          <w:szCs w:val="24"/>
        </w:rPr>
        <w:t xml:space="preserve">små och medelstora företag i Norrbotten och Västerbotten att </w:t>
      </w:r>
      <w:r w:rsidR="00F677CD" w:rsidRPr="006754E2">
        <w:rPr>
          <w:rFonts w:ascii="Times New Roman" w:hAnsi="Times New Roman"/>
          <w:iCs/>
          <w:sz w:val="24"/>
          <w:szCs w:val="24"/>
        </w:rPr>
        <w:t>nyttja</w:t>
      </w:r>
      <w:r w:rsidRPr="00C217C6">
        <w:rPr>
          <w:rFonts w:ascii="Times New Roman" w:hAnsi="Times New Roman"/>
          <w:iCs/>
          <w:sz w:val="24"/>
          <w:szCs w:val="24"/>
        </w:rPr>
        <w:t xml:space="preserve"> optisk mätteknik</w:t>
      </w:r>
      <w:r w:rsidR="00F677CD" w:rsidRPr="006754E2">
        <w:rPr>
          <w:rFonts w:ascii="Times New Roman" w:hAnsi="Times New Roman"/>
          <w:iCs/>
          <w:sz w:val="24"/>
          <w:szCs w:val="24"/>
        </w:rPr>
        <w:t xml:space="preserve"> och utveckla lösningar som stärker företaget och </w:t>
      </w:r>
      <w:r w:rsidR="00FE4B48" w:rsidRPr="006754E2">
        <w:rPr>
          <w:rFonts w:ascii="Times New Roman" w:hAnsi="Times New Roman"/>
          <w:iCs/>
          <w:sz w:val="24"/>
          <w:szCs w:val="24"/>
        </w:rPr>
        <w:t>samtidigt understödjer verksamhetens hållbarhetsarbete.</w:t>
      </w:r>
      <w:r w:rsidR="00BF0C72" w:rsidRPr="006754E2">
        <w:rPr>
          <w:rFonts w:ascii="Times New Roman" w:hAnsi="Times New Roman"/>
          <w:iCs/>
          <w:sz w:val="24"/>
          <w:szCs w:val="24"/>
        </w:rPr>
        <w:t xml:space="preserve"> Projektet </w:t>
      </w:r>
      <w:r w:rsidRPr="006754E2">
        <w:rPr>
          <w:rFonts w:ascii="Times New Roman" w:hAnsi="Times New Roman"/>
          <w:iCs/>
          <w:sz w:val="24"/>
          <w:szCs w:val="24"/>
        </w:rPr>
        <w:t>bistå</w:t>
      </w:r>
      <w:r w:rsidR="00817F41" w:rsidRPr="006754E2">
        <w:rPr>
          <w:rFonts w:ascii="Times New Roman" w:hAnsi="Times New Roman"/>
          <w:iCs/>
          <w:sz w:val="24"/>
          <w:szCs w:val="24"/>
        </w:rPr>
        <w:t>r</w:t>
      </w:r>
      <w:r w:rsidRPr="006754E2">
        <w:rPr>
          <w:rFonts w:ascii="Times New Roman" w:hAnsi="Times New Roman"/>
          <w:iCs/>
          <w:sz w:val="24"/>
          <w:szCs w:val="24"/>
        </w:rPr>
        <w:t xml:space="preserve"> företag </w:t>
      </w:r>
      <w:r w:rsidR="00817F41" w:rsidRPr="006754E2">
        <w:rPr>
          <w:rFonts w:ascii="Times New Roman" w:hAnsi="Times New Roman"/>
          <w:iCs/>
          <w:sz w:val="24"/>
          <w:szCs w:val="24"/>
        </w:rPr>
        <w:t>med</w:t>
      </w:r>
      <w:r w:rsidRPr="00C217C6">
        <w:rPr>
          <w:rFonts w:ascii="Times New Roman" w:hAnsi="Times New Roman"/>
          <w:iCs/>
          <w:sz w:val="24"/>
          <w:szCs w:val="24"/>
        </w:rPr>
        <w:t xml:space="preserve"> att ta de första stegen mot nya innovativa produkter, tjänster och processförbättringar baserade på optisk mätteknik. </w:t>
      </w:r>
    </w:p>
    <w:p w14:paraId="5B9D35D5" w14:textId="77777777" w:rsidR="00867758" w:rsidRDefault="001E70CD" w:rsidP="00C217C6">
      <w:pPr>
        <w:spacing w:before="160" w:line="259" w:lineRule="auto"/>
        <w:rPr>
          <w:rFonts w:ascii="Times New Roman" w:hAnsi="Times New Roman"/>
          <w:iCs/>
          <w:sz w:val="24"/>
          <w:szCs w:val="24"/>
        </w:rPr>
      </w:pPr>
      <w:r w:rsidRPr="00C217C6">
        <w:rPr>
          <w:rFonts w:ascii="Times New Roman" w:hAnsi="Times New Roman"/>
          <w:iCs/>
          <w:sz w:val="24"/>
          <w:szCs w:val="24"/>
        </w:rPr>
        <w:t xml:space="preserve">Inom ramen för projektet har regionens företag möjlighet att få stöd i form av utvecklingstid i två steg. </w:t>
      </w:r>
    </w:p>
    <w:p w14:paraId="2DF1CCCB" w14:textId="77777777" w:rsidR="00867758" w:rsidRDefault="001E70CD" w:rsidP="00C217C6">
      <w:pPr>
        <w:spacing w:before="160" w:line="259" w:lineRule="auto"/>
        <w:rPr>
          <w:rFonts w:ascii="Times New Roman" w:hAnsi="Times New Roman"/>
          <w:iCs/>
          <w:sz w:val="24"/>
          <w:szCs w:val="24"/>
        </w:rPr>
      </w:pPr>
      <w:r w:rsidRPr="00C217C6">
        <w:rPr>
          <w:rFonts w:ascii="Times New Roman" w:hAnsi="Times New Roman"/>
          <w:iCs/>
          <w:sz w:val="24"/>
          <w:szCs w:val="24"/>
        </w:rPr>
        <w:t>Det första steget utgörs av ett</w:t>
      </w:r>
      <w:r w:rsidRPr="00D04C0D">
        <w:rPr>
          <w:rFonts w:ascii="Times New Roman" w:hAnsi="Times New Roman"/>
          <w:i/>
          <w:sz w:val="24"/>
          <w:szCs w:val="24"/>
        </w:rPr>
        <w:t xml:space="preserve"> förstudieprojekt</w:t>
      </w:r>
      <w:r w:rsidRPr="00C217C6">
        <w:rPr>
          <w:rFonts w:ascii="Times New Roman" w:hAnsi="Times New Roman"/>
          <w:iCs/>
          <w:sz w:val="24"/>
          <w:szCs w:val="24"/>
        </w:rPr>
        <w:t xml:space="preserve"> där OPTIK kan gå in med upp till 120 timmar utvecklingstid för att undersöka om det idéen är tekniskt genomförbar. </w:t>
      </w:r>
    </w:p>
    <w:p w14:paraId="226C8583" w14:textId="39272637" w:rsidR="001E70CD" w:rsidRDefault="001E70CD" w:rsidP="00CE36B3">
      <w:pPr>
        <w:spacing w:beforeLines="160" w:before="384" w:line="262" w:lineRule="auto"/>
        <w:rPr>
          <w:rFonts w:ascii="Times New Roman" w:hAnsi="Times New Roman"/>
          <w:iCs/>
          <w:sz w:val="24"/>
          <w:szCs w:val="24"/>
        </w:rPr>
      </w:pPr>
      <w:r w:rsidRPr="00C217C6">
        <w:rPr>
          <w:rFonts w:ascii="Times New Roman" w:hAnsi="Times New Roman"/>
          <w:iCs/>
          <w:sz w:val="24"/>
          <w:szCs w:val="24"/>
        </w:rPr>
        <w:t xml:space="preserve">Det andra steget är ett </w:t>
      </w:r>
      <w:r w:rsidRPr="00D04C0D">
        <w:rPr>
          <w:rFonts w:ascii="Times New Roman" w:hAnsi="Times New Roman"/>
          <w:i/>
          <w:sz w:val="24"/>
          <w:szCs w:val="24"/>
        </w:rPr>
        <w:t>prototypproje</w:t>
      </w:r>
      <w:r w:rsidRPr="007B3E5A">
        <w:rPr>
          <w:rFonts w:ascii="Times New Roman" w:hAnsi="Times New Roman"/>
          <w:i/>
          <w:sz w:val="24"/>
          <w:szCs w:val="24"/>
        </w:rPr>
        <w:t>kt</w:t>
      </w:r>
      <w:r w:rsidRPr="00D718F8">
        <w:rPr>
          <w:rFonts w:ascii="Times New Roman" w:hAnsi="Times New Roman"/>
          <w:b/>
          <w:bCs/>
          <w:iCs/>
          <w:sz w:val="24"/>
          <w:szCs w:val="24"/>
        </w:rPr>
        <w:t xml:space="preserve"> </w:t>
      </w:r>
      <w:r w:rsidRPr="00C217C6">
        <w:rPr>
          <w:rFonts w:ascii="Times New Roman" w:hAnsi="Times New Roman"/>
          <w:iCs/>
          <w:sz w:val="24"/>
          <w:szCs w:val="24"/>
        </w:rPr>
        <w:t>där OPTIK kan gå in med upp till 300 timmar utvecklingstid för att ta de första stegen mot en färdig prototyp och i förlängningen en ny innovativ produkt, tjänst eller processförbättring.</w:t>
      </w:r>
    </w:p>
    <w:p w14:paraId="52026273" w14:textId="77777777" w:rsidR="007E1233" w:rsidRPr="003122A5" w:rsidRDefault="007E1233" w:rsidP="00CE36B3">
      <w:pPr>
        <w:spacing w:beforeLines="160" w:before="384" w:line="262" w:lineRule="auto"/>
        <w:rPr>
          <w:rFonts w:ascii="Times New Roman" w:hAnsi="Times New Roman"/>
          <w:sz w:val="24"/>
          <w:szCs w:val="24"/>
        </w:rPr>
      </w:pPr>
      <w:r w:rsidRPr="003122A5">
        <w:rPr>
          <w:rFonts w:ascii="Times New Roman" w:hAnsi="Times New Roman"/>
          <w:sz w:val="24"/>
          <w:szCs w:val="24"/>
        </w:rPr>
        <w:t xml:space="preserve">Vi på </w:t>
      </w:r>
      <w:r w:rsidRPr="007E1233">
        <w:rPr>
          <w:rFonts w:ascii="Times New Roman" w:hAnsi="Times New Roman"/>
          <w:iCs/>
          <w:sz w:val="24"/>
          <w:szCs w:val="24"/>
        </w:rPr>
        <w:t>Adopticum är övertygade om att</w:t>
      </w:r>
      <w:r w:rsidRPr="003122A5">
        <w:rPr>
          <w:rFonts w:ascii="Times New Roman" w:hAnsi="Times New Roman"/>
          <w:sz w:val="24"/>
          <w:szCs w:val="24"/>
        </w:rPr>
        <w:t xml:space="preserve"> en produkt eller tjänst blir mer konkurrenskraftig om hänsyn även till andra aspekter än bara de tekniska. Därför arbetar vi på ett medvetet och strukturerat sätt med det som kallas </w:t>
      </w:r>
      <w:r w:rsidRPr="003122A5">
        <w:rPr>
          <w:rFonts w:ascii="Times New Roman" w:hAnsi="Times New Roman"/>
          <w:i/>
          <w:sz w:val="24"/>
          <w:szCs w:val="24"/>
        </w:rPr>
        <w:t>Hållbarhetskriterierna</w:t>
      </w:r>
      <w:r w:rsidRPr="003122A5">
        <w:rPr>
          <w:rFonts w:ascii="Times New Roman" w:hAnsi="Times New Roman"/>
          <w:sz w:val="24"/>
          <w:szCs w:val="24"/>
        </w:rPr>
        <w:t xml:space="preserve">. Dessa består av </w:t>
      </w:r>
      <w:r w:rsidRPr="003122A5">
        <w:rPr>
          <w:rFonts w:ascii="Times New Roman" w:hAnsi="Times New Roman"/>
          <w:i/>
          <w:sz w:val="24"/>
          <w:szCs w:val="24"/>
        </w:rPr>
        <w:t>jämställdhet</w:t>
      </w:r>
      <w:r w:rsidRPr="003122A5">
        <w:rPr>
          <w:rFonts w:ascii="Times New Roman" w:hAnsi="Times New Roman"/>
          <w:sz w:val="24"/>
          <w:szCs w:val="24"/>
        </w:rPr>
        <w:t xml:space="preserve">, </w:t>
      </w:r>
      <w:r w:rsidRPr="003122A5">
        <w:rPr>
          <w:rFonts w:ascii="Times New Roman" w:hAnsi="Times New Roman"/>
          <w:i/>
          <w:sz w:val="24"/>
          <w:szCs w:val="24"/>
        </w:rPr>
        <w:t>likabehandling och icke diskriminering</w:t>
      </w:r>
      <w:r w:rsidRPr="003122A5">
        <w:rPr>
          <w:rFonts w:ascii="Times New Roman" w:hAnsi="Times New Roman"/>
          <w:sz w:val="24"/>
          <w:szCs w:val="24"/>
        </w:rPr>
        <w:t xml:space="preserve"> samt </w:t>
      </w:r>
      <w:r w:rsidRPr="003122A5">
        <w:rPr>
          <w:rFonts w:ascii="Times New Roman" w:hAnsi="Times New Roman"/>
          <w:i/>
          <w:sz w:val="24"/>
          <w:szCs w:val="24"/>
        </w:rPr>
        <w:t>bättre miljö.</w:t>
      </w:r>
      <w:r w:rsidRPr="003122A5">
        <w:rPr>
          <w:rFonts w:ascii="Times New Roman" w:hAnsi="Times New Roman"/>
          <w:sz w:val="24"/>
          <w:szCs w:val="24"/>
        </w:rPr>
        <w:t xml:space="preserve"> </w:t>
      </w:r>
    </w:p>
    <w:p w14:paraId="384AA9F6" w14:textId="3FABAC54" w:rsidR="001E70CD" w:rsidRPr="00CE36B3" w:rsidRDefault="001E70CD" w:rsidP="00CE36B3">
      <w:pPr>
        <w:spacing w:beforeLines="160" w:before="384" w:line="262" w:lineRule="auto"/>
        <w:rPr>
          <w:rFonts w:ascii="Times New Roman" w:hAnsi="Times New Roman"/>
          <w:sz w:val="24"/>
          <w:szCs w:val="24"/>
        </w:rPr>
      </w:pPr>
      <w:r w:rsidRPr="00CE36B3">
        <w:rPr>
          <w:rFonts w:ascii="Times New Roman" w:hAnsi="Times New Roman"/>
          <w:sz w:val="24"/>
          <w:szCs w:val="24"/>
        </w:rPr>
        <w:t xml:space="preserve">För oss är det viktigt att vi bidrar till att innovationsmedel fördelas på ett jämställt sätt. </w:t>
      </w:r>
      <w:r w:rsidR="00BB7858" w:rsidRPr="00CE36B3">
        <w:rPr>
          <w:rFonts w:ascii="Times New Roman" w:hAnsi="Times New Roman"/>
          <w:sz w:val="24"/>
          <w:szCs w:val="24"/>
        </w:rPr>
        <w:t xml:space="preserve">Ett mål är </w:t>
      </w:r>
      <w:r w:rsidR="00CE36B3" w:rsidRPr="00CE36B3">
        <w:rPr>
          <w:rFonts w:ascii="Times New Roman" w:hAnsi="Times New Roman"/>
          <w:sz w:val="24"/>
          <w:szCs w:val="24"/>
        </w:rPr>
        <w:t>att</w:t>
      </w:r>
      <w:r w:rsidRPr="00CE36B3">
        <w:rPr>
          <w:rFonts w:ascii="Times New Roman" w:hAnsi="Times New Roman"/>
          <w:sz w:val="24"/>
          <w:szCs w:val="24"/>
        </w:rPr>
        <w:t xml:space="preserve"> hälften av utvecklingsresurserna i projektet ska gå till företag som ägs helt eller delvis av kvinnor</w:t>
      </w:r>
      <w:r w:rsidR="008D2475" w:rsidRPr="006754E2">
        <w:rPr>
          <w:rFonts w:ascii="Times New Roman" w:hAnsi="Times New Roman"/>
          <w:sz w:val="24"/>
          <w:szCs w:val="24"/>
        </w:rPr>
        <w:t xml:space="preserve"> och hälften till företag som ägs helt eller delvis av män</w:t>
      </w:r>
      <w:r w:rsidRPr="006754E2">
        <w:rPr>
          <w:rFonts w:ascii="Times New Roman" w:hAnsi="Times New Roman"/>
          <w:sz w:val="24"/>
          <w:szCs w:val="24"/>
        </w:rPr>
        <w:t xml:space="preserve">. </w:t>
      </w:r>
    </w:p>
    <w:p w14:paraId="59962781" w14:textId="4FE770C0" w:rsidR="00E07B4D" w:rsidRDefault="001E70CD" w:rsidP="00C217C6">
      <w:pPr>
        <w:spacing w:before="160" w:line="259" w:lineRule="auto"/>
        <w:rPr>
          <w:rFonts w:ascii="Times New Roman" w:hAnsi="Times New Roman"/>
          <w:iCs/>
          <w:sz w:val="24"/>
          <w:szCs w:val="24"/>
        </w:rPr>
      </w:pPr>
      <w:r w:rsidRPr="00C217C6">
        <w:rPr>
          <w:rFonts w:ascii="Times New Roman" w:hAnsi="Times New Roman"/>
          <w:iCs/>
          <w:sz w:val="24"/>
          <w:szCs w:val="24"/>
        </w:rPr>
        <w:t xml:space="preserve">I detta </w:t>
      </w:r>
      <w:r w:rsidR="00F55C1C">
        <w:rPr>
          <w:rFonts w:ascii="Times New Roman" w:hAnsi="Times New Roman"/>
          <w:iCs/>
          <w:sz w:val="24"/>
          <w:szCs w:val="24"/>
        </w:rPr>
        <w:t>dokument finns viktig information till dig som vill ta del av projektets erbjudande</w:t>
      </w:r>
      <w:r w:rsidR="00EA3ADA" w:rsidRPr="006754E2">
        <w:rPr>
          <w:rFonts w:ascii="Times New Roman" w:hAnsi="Times New Roman"/>
          <w:iCs/>
          <w:sz w:val="24"/>
          <w:szCs w:val="24"/>
        </w:rPr>
        <w:t>.</w:t>
      </w:r>
      <w:r w:rsidRPr="00C217C6">
        <w:rPr>
          <w:rFonts w:ascii="Times New Roman" w:hAnsi="Times New Roman"/>
          <w:iCs/>
          <w:sz w:val="24"/>
          <w:szCs w:val="24"/>
        </w:rPr>
        <w:t xml:space="preserve"> </w:t>
      </w:r>
    </w:p>
    <w:p w14:paraId="72796005" w14:textId="534ECBBF" w:rsidR="005F6207" w:rsidRPr="00E3574F" w:rsidRDefault="0050527B" w:rsidP="001E70CD">
      <w:pPr>
        <w:pStyle w:val="Rubrik2"/>
        <w:spacing w:before="160" w:line="262" w:lineRule="auto"/>
        <w:rPr>
          <w:rFonts w:cstheme="majorHAnsi"/>
        </w:rPr>
      </w:pPr>
      <w:r w:rsidRPr="00E3574F">
        <w:rPr>
          <w:rFonts w:cstheme="majorHAnsi"/>
        </w:rPr>
        <w:t>Presentation av projektidé</w:t>
      </w:r>
    </w:p>
    <w:p w14:paraId="12B95F9B" w14:textId="36A5D8B6" w:rsidR="005F6207" w:rsidRDefault="00D911C8" w:rsidP="00664886">
      <w:pPr>
        <w:spacing w:line="259" w:lineRule="auto"/>
        <w:rPr>
          <w:rFonts w:ascii="Times New Roman" w:hAnsi="Times New Roman"/>
          <w:iCs/>
          <w:sz w:val="24"/>
          <w:szCs w:val="24"/>
        </w:rPr>
      </w:pPr>
      <w:r w:rsidRPr="007A397F">
        <w:rPr>
          <w:rFonts w:ascii="Times New Roman" w:hAnsi="Times New Roman"/>
          <w:iCs/>
          <w:sz w:val="24"/>
          <w:szCs w:val="24"/>
        </w:rPr>
        <w:t>Mikro, små och medelstora företag som är intresserade av att bedriva förstudie- eller prototypprojekt inom ramen för OPTIK</w:t>
      </w:r>
      <w:r w:rsidR="00C26F02" w:rsidRPr="007A397F">
        <w:rPr>
          <w:rFonts w:ascii="Times New Roman" w:hAnsi="Times New Roman"/>
          <w:iCs/>
          <w:sz w:val="24"/>
          <w:szCs w:val="24"/>
        </w:rPr>
        <w:t xml:space="preserve"> fyller i </w:t>
      </w:r>
      <w:r w:rsidR="007A397F" w:rsidRPr="007A397F">
        <w:rPr>
          <w:rFonts w:ascii="Times New Roman" w:hAnsi="Times New Roman"/>
          <w:iCs/>
          <w:sz w:val="24"/>
          <w:szCs w:val="24"/>
        </w:rPr>
        <w:t xml:space="preserve">mallen </w:t>
      </w:r>
      <w:r w:rsidR="007A397F" w:rsidRPr="00956376">
        <w:rPr>
          <w:rFonts w:ascii="Times New Roman" w:hAnsi="Times New Roman"/>
          <w:i/>
          <w:sz w:val="24"/>
          <w:szCs w:val="24"/>
        </w:rPr>
        <w:t>OPTIK -</w:t>
      </w:r>
      <w:r w:rsidR="00956376">
        <w:rPr>
          <w:rFonts w:ascii="Times New Roman" w:hAnsi="Times New Roman"/>
          <w:i/>
          <w:sz w:val="24"/>
          <w:szCs w:val="24"/>
        </w:rPr>
        <w:t xml:space="preserve"> </w:t>
      </w:r>
      <w:r w:rsidR="007A397F" w:rsidRPr="00956376">
        <w:rPr>
          <w:rFonts w:ascii="Times New Roman" w:hAnsi="Times New Roman"/>
          <w:i/>
          <w:sz w:val="24"/>
          <w:szCs w:val="24"/>
        </w:rPr>
        <w:t>Presentation av idé</w:t>
      </w:r>
      <w:r w:rsidR="007A397F" w:rsidRPr="007A397F">
        <w:rPr>
          <w:rFonts w:ascii="Times New Roman" w:hAnsi="Times New Roman"/>
          <w:iCs/>
          <w:sz w:val="24"/>
          <w:szCs w:val="24"/>
        </w:rPr>
        <w:t xml:space="preserve"> </w:t>
      </w:r>
      <w:r w:rsidR="007A397F">
        <w:rPr>
          <w:rFonts w:ascii="Times New Roman" w:hAnsi="Times New Roman"/>
          <w:iCs/>
          <w:sz w:val="24"/>
          <w:szCs w:val="24"/>
        </w:rPr>
        <w:t xml:space="preserve">som finns att </w:t>
      </w:r>
      <w:r w:rsidR="00956376">
        <w:rPr>
          <w:rFonts w:ascii="Times New Roman" w:hAnsi="Times New Roman"/>
          <w:iCs/>
          <w:sz w:val="24"/>
          <w:szCs w:val="24"/>
        </w:rPr>
        <w:t xml:space="preserve">ladda ner </w:t>
      </w:r>
      <w:hyperlink r:id="rId10" w:anchor="/" w:history="1">
        <w:r w:rsidR="00956376" w:rsidRPr="00740AD5">
          <w:rPr>
            <w:rStyle w:val="Hyperlnk"/>
            <w:rFonts w:ascii="Times New Roman" w:hAnsi="Times New Roman"/>
            <w:iCs/>
            <w:sz w:val="24"/>
            <w:szCs w:val="24"/>
          </w:rPr>
          <w:t>här.</w:t>
        </w:r>
      </w:hyperlink>
    </w:p>
    <w:p w14:paraId="7DD6F95B" w14:textId="7420EEF0" w:rsidR="0050527B" w:rsidRDefault="0050527B" w:rsidP="000F416A">
      <w:pPr>
        <w:spacing w:before="160" w:line="259" w:lineRule="auto"/>
        <w:rPr>
          <w:rFonts w:ascii="Times New Roman" w:hAnsi="Times New Roman"/>
          <w:iCs/>
          <w:sz w:val="24"/>
          <w:szCs w:val="24"/>
        </w:rPr>
      </w:pPr>
      <w:r>
        <w:rPr>
          <w:rFonts w:ascii="Times New Roman" w:hAnsi="Times New Roman"/>
          <w:iCs/>
          <w:sz w:val="24"/>
          <w:szCs w:val="24"/>
        </w:rPr>
        <w:t>Adopticum hjälper gärna till</w:t>
      </w:r>
      <w:r w:rsidR="00E777E6">
        <w:rPr>
          <w:rFonts w:ascii="Times New Roman" w:hAnsi="Times New Roman"/>
          <w:iCs/>
          <w:sz w:val="24"/>
          <w:szCs w:val="24"/>
        </w:rPr>
        <w:t xml:space="preserve"> och ger feedback på presentationen </w:t>
      </w:r>
      <w:r w:rsidR="000F416A">
        <w:rPr>
          <w:rFonts w:ascii="Times New Roman" w:hAnsi="Times New Roman"/>
          <w:iCs/>
          <w:sz w:val="24"/>
          <w:szCs w:val="24"/>
        </w:rPr>
        <w:t xml:space="preserve">medan ni skriver. </w:t>
      </w:r>
    </w:p>
    <w:p w14:paraId="60D162DC" w14:textId="6023F26C" w:rsidR="000E1B45" w:rsidRPr="007A397F" w:rsidRDefault="00956376" w:rsidP="007A397F">
      <w:pPr>
        <w:spacing w:before="160" w:line="259" w:lineRule="auto"/>
        <w:rPr>
          <w:rFonts w:ascii="Times New Roman" w:hAnsi="Times New Roman"/>
          <w:iCs/>
          <w:sz w:val="24"/>
          <w:szCs w:val="24"/>
        </w:rPr>
      </w:pPr>
      <w:r>
        <w:rPr>
          <w:rFonts w:ascii="Times New Roman" w:hAnsi="Times New Roman"/>
          <w:iCs/>
          <w:sz w:val="24"/>
          <w:szCs w:val="24"/>
        </w:rPr>
        <w:t xml:space="preserve">När </w:t>
      </w:r>
      <w:r w:rsidR="00A0132F">
        <w:rPr>
          <w:rFonts w:ascii="Times New Roman" w:hAnsi="Times New Roman"/>
          <w:iCs/>
          <w:sz w:val="24"/>
          <w:szCs w:val="24"/>
        </w:rPr>
        <w:t>ni är klara med presentationen av er idé</w:t>
      </w:r>
      <w:r w:rsidR="000E1B45">
        <w:rPr>
          <w:rFonts w:ascii="Times New Roman" w:hAnsi="Times New Roman"/>
          <w:iCs/>
          <w:sz w:val="24"/>
          <w:szCs w:val="24"/>
        </w:rPr>
        <w:t xml:space="preserve"> skickas den tillsammans med ifyllt </w:t>
      </w:r>
      <w:r w:rsidR="000E1B45">
        <w:rPr>
          <w:rFonts w:ascii="Times New Roman" w:hAnsi="Times New Roman"/>
          <w:i/>
          <w:sz w:val="24"/>
          <w:szCs w:val="24"/>
        </w:rPr>
        <w:t xml:space="preserve">Intyg om försumbart stöd </w:t>
      </w:r>
      <w:r w:rsidR="000E1B45">
        <w:rPr>
          <w:rFonts w:ascii="Times New Roman" w:hAnsi="Times New Roman"/>
          <w:iCs/>
          <w:sz w:val="24"/>
          <w:szCs w:val="24"/>
        </w:rPr>
        <w:t xml:space="preserve">till </w:t>
      </w:r>
      <w:hyperlink r:id="rId11" w:history="1">
        <w:r w:rsidR="000E1B45" w:rsidRPr="004448F9">
          <w:rPr>
            <w:rStyle w:val="Hyperlnk"/>
            <w:rFonts w:ascii="Times New Roman" w:hAnsi="Times New Roman"/>
            <w:iCs/>
            <w:sz w:val="24"/>
            <w:szCs w:val="24"/>
          </w:rPr>
          <w:t>maria.strand@adopticum.se</w:t>
        </w:r>
      </w:hyperlink>
      <w:r w:rsidR="000E1B45">
        <w:rPr>
          <w:rFonts w:ascii="Times New Roman" w:hAnsi="Times New Roman"/>
          <w:iCs/>
          <w:sz w:val="24"/>
          <w:szCs w:val="24"/>
        </w:rPr>
        <w:t xml:space="preserve"> eller annan kontaktperson på Adopticum.</w:t>
      </w:r>
    </w:p>
    <w:p w14:paraId="596278C3" w14:textId="35658558" w:rsidR="001E70CD" w:rsidRPr="00E3574F" w:rsidRDefault="001E70CD" w:rsidP="001E70CD">
      <w:pPr>
        <w:pStyle w:val="Rubrik2"/>
        <w:spacing w:before="160" w:line="262" w:lineRule="auto"/>
        <w:rPr>
          <w:rFonts w:cstheme="majorHAnsi"/>
        </w:rPr>
      </w:pPr>
      <w:r w:rsidRPr="00E3574F">
        <w:rPr>
          <w:rFonts w:cstheme="majorHAnsi"/>
        </w:rPr>
        <w:t>Beslut om delprojekt</w:t>
      </w:r>
    </w:p>
    <w:p w14:paraId="31BFC5E1" w14:textId="13779111" w:rsidR="001E70CD" w:rsidRDefault="001E70CD" w:rsidP="004A7DC9">
      <w:pPr>
        <w:spacing w:line="259" w:lineRule="auto"/>
        <w:rPr>
          <w:rFonts w:ascii="Times New Roman" w:hAnsi="Times New Roman"/>
          <w:iCs/>
          <w:sz w:val="24"/>
          <w:szCs w:val="24"/>
        </w:rPr>
      </w:pPr>
      <w:r w:rsidRPr="00E07B4D">
        <w:rPr>
          <w:rFonts w:ascii="Times New Roman" w:hAnsi="Times New Roman"/>
          <w:iCs/>
          <w:sz w:val="24"/>
          <w:szCs w:val="24"/>
        </w:rPr>
        <w:t xml:space="preserve">OPTIK har en extern styrgrupp som fattar beslut kring de förslag till </w:t>
      </w:r>
      <w:r w:rsidR="00703FB2">
        <w:rPr>
          <w:rFonts w:ascii="Times New Roman" w:hAnsi="Times New Roman"/>
          <w:iCs/>
          <w:sz w:val="24"/>
          <w:szCs w:val="24"/>
        </w:rPr>
        <w:t>förstudie- och prototyp</w:t>
      </w:r>
      <w:r w:rsidRPr="00E07B4D">
        <w:rPr>
          <w:rFonts w:ascii="Times New Roman" w:hAnsi="Times New Roman"/>
          <w:iCs/>
          <w:sz w:val="24"/>
          <w:szCs w:val="24"/>
        </w:rPr>
        <w:t xml:space="preserve">projekt som inkommer. </w:t>
      </w:r>
    </w:p>
    <w:p w14:paraId="10820C28" w14:textId="778E2AAC" w:rsidR="001D54EE" w:rsidRPr="001D54EE" w:rsidRDefault="001D54EE" w:rsidP="00E07B4D">
      <w:pPr>
        <w:spacing w:before="160" w:line="259" w:lineRule="auto"/>
        <w:rPr>
          <w:rFonts w:ascii="Times New Roman" w:hAnsi="Times New Roman"/>
          <w:iCs/>
          <w:sz w:val="24"/>
          <w:szCs w:val="24"/>
        </w:rPr>
      </w:pPr>
      <w:r>
        <w:rPr>
          <w:rFonts w:ascii="Times New Roman" w:hAnsi="Times New Roman"/>
          <w:iCs/>
          <w:sz w:val="24"/>
          <w:szCs w:val="24"/>
        </w:rPr>
        <w:lastRenderedPageBreak/>
        <w:t xml:space="preserve">När en komplett presentation av idé samt intyg om försumbart stöd har skickats till Adopticum </w:t>
      </w:r>
      <w:r w:rsidR="00E2123C">
        <w:rPr>
          <w:rFonts w:ascii="Times New Roman" w:hAnsi="Times New Roman"/>
          <w:iCs/>
          <w:sz w:val="24"/>
          <w:szCs w:val="24"/>
        </w:rPr>
        <w:t>samlas styrgruppen för beslut om förstudie- eller prototypprojektet k</w:t>
      </w:r>
      <w:r w:rsidR="004A7DC9">
        <w:rPr>
          <w:rFonts w:ascii="Times New Roman" w:hAnsi="Times New Roman"/>
          <w:iCs/>
          <w:sz w:val="24"/>
          <w:szCs w:val="24"/>
        </w:rPr>
        <w:t>an påbörjas.</w:t>
      </w:r>
    </w:p>
    <w:p w14:paraId="251717F1" w14:textId="77777777" w:rsidR="001E70CD" w:rsidRPr="00E07B4D" w:rsidRDefault="001E70CD" w:rsidP="00E07B4D">
      <w:pPr>
        <w:spacing w:before="160" w:line="259" w:lineRule="auto"/>
        <w:rPr>
          <w:rFonts w:ascii="Times New Roman" w:hAnsi="Times New Roman"/>
          <w:iCs/>
          <w:sz w:val="24"/>
          <w:szCs w:val="24"/>
        </w:rPr>
      </w:pPr>
      <w:r w:rsidRPr="00E07B4D">
        <w:rPr>
          <w:rFonts w:ascii="Times New Roman" w:hAnsi="Times New Roman"/>
          <w:iCs/>
          <w:sz w:val="24"/>
          <w:szCs w:val="24"/>
        </w:rPr>
        <w:t xml:space="preserve">Styrgruppens beslut går inte att överklaga. </w:t>
      </w:r>
    </w:p>
    <w:p w14:paraId="01FE2BCE" w14:textId="77777777" w:rsidR="001E70CD" w:rsidRPr="00E3574F" w:rsidRDefault="001E70CD" w:rsidP="001E70CD">
      <w:pPr>
        <w:pStyle w:val="Rubrik2"/>
        <w:spacing w:before="160" w:line="262" w:lineRule="auto"/>
        <w:rPr>
          <w:rFonts w:cstheme="majorHAnsi"/>
        </w:rPr>
      </w:pPr>
      <w:r w:rsidRPr="00E3574F">
        <w:rPr>
          <w:rFonts w:cstheme="majorHAnsi"/>
        </w:rPr>
        <w:t>Sekretess</w:t>
      </w:r>
    </w:p>
    <w:p w14:paraId="745F16D2" w14:textId="77777777" w:rsidR="004A7DC9" w:rsidRDefault="001E70CD" w:rsidP="004A7DC9">
      <w:pPr>
        <w:spacing w:line="259" w:lineRule="auto"/>
        <w:rPr>
          <w:rFonts w:ascii="Times New Roman" w:hAnsi="Times New Roman"/>
          <w:iCs/>
          <w:sz w:val="24"/>
          <w:szCs w:val="24"/>
        </w:rPr>
      </w:pPr>
      <w:r w:rsidRPr="00E07B4D">
        <w:rPr>
          <w:rFonts w:ascii="Times New Roman" w:hAnsi="Times New Roman"/>
          <w:iCs/>
          <w:sz w:val="24"/>
          <w:szCs w:val="24"/>
        </w:rPr>
        <w:t>Alla som har insyn i OPTIK och som hanterar innovationsidéerna har undertecknat sekretessavtal. Detta gäller styrgruppen liksom alla som arbetar i projektgruppen.</w:t>
      </w:r>
    </w:p>
    <w:p w14:paraId="573B8332" w14:textId="77777777" w:rsidR="00754FD6" w:rsidRPr="00E3574F" w:rsidRDefault="00754FD6" w:rsidP="004A7DC9">
      <w:pPr>
        <w:pStyle w:val="Rubrik2"/>
        <w:spacing w:before="160" w:line="262" w:lineRule="auto"/>
        <w:rPr>
          <w:rFonts w:cstheme="majorHAnsi"/>
        </w:rPr>
      </w:pPr>
      <w:r w:rsidRPr="00E3574F">
        <w:rPr>
          <w:rFonts w:cstheme="majorHAnsi"/>
        </w:rPr>
        <w:t>Projektstart</w:t>
      </w:r>
    </w:p>
    <w:p w14:paraId="255211E1" w14:textId="19F0AD9B" w:rsidR="00754FD6" w:rsidRPr="00754FD6" w:rsidRDefault="00754FD6" w:rsidP="00754FD6">
      <w:pPr>
        <w:spacing w:line="259" w:lineRule="auto"/>
        <w:rPr>
          <w:rFonts w:ascii="Times New Roman" w:hAnsi="Times New Roman"/>
          <w:iCs/>
          <w:sz w:val="24"/>
          <w:szCs w:val="24"/>
        </w:rPr>
      </w:pPr>
      <w:r w:rsidRPr="00754FD6">
        <w:rPr>
          <w:rFonts w:ascii="Times New Roman" w:hAnsi="Times New Roman"/>
          <w:iCs/>
          <w:sz w:val="24"/>
          <w:szCs w:val="24"/>
        </w:rPr>
        <w:t xml:space="preserve">När styrgruppen beslutat att ett förstudie- eller prototypprojekt kan påbörjas kontaktar den tekniska projektledaren </w:t>
      </w:r>
      <w:r w:rsidR="00706596">
        <w:rPr>
          <w:rFonts w:ascii="Times New Roman" w:hAnsi="Times New Roman"/>
          <w:iCs/>
          <w:sz w:val="24"/>
          <w:szCs w:val="24"/>
        </w:rPr>
        <w:t>er</w:t>
      </w:r>
      <w:r w:rsidRPr="00754FD6">
        <w:rPr>
          <w:rFonts w:ascii="Times New Roman" w:hAnsi="Times New Roman"/>
          <w:iCs/>
          <w:sz w:val="24"/>
          <w:szCs w:val="24"/>
        </w:rPr>
        <w:t xml:space="preserve"> och planerar in ett uppstartsmöte. </w:t>
      </w:r>
    </w:p>
    <w:p w14:paraId="09253ECB" w14:textId="6A324370" w:rsidR="001E70CD" w:rsidRPr="00E3574F" w:rsidRDefault="001E70CD" w:rsidP="004A7DC9">
      <w:pPr>
        <w:pStyle w:val="Rubrik2"/>
        <w:spacing w:before="160" w:line="262" w:lineRule="auto"/>
        <w:rPr>
          <w:rFonts w:cstheme="majorHAnsi"/>
        </w:rPr>
      </w:pPr>
      <w:r w:rsidRPr="00E3574F">
        <w:rPr>
          <w:rFonts w:cstheme="majorHAnsi"/>
        </w:rPr>
        <w:t>Projektplan och tidplan</w:t>
      </w:r>
    </w:p>
    <w:p w14:paraId="74E697BB" w14:textId="77777777" w:rsidR="001E70CD" w:rsidRPr="00AF20AF" w:rsidRDefault="001E70CD" w:rsidP="001E70CD">
      <w:pPr>
        <w:spacing w:line="259" w:lineRule="auto"/>
        <w:rPr>
          <w:rFonts w:ascii="Times New Roman" w:hAnsi="Times New Roman"/>
          <w:iCs/>
          <w:sz w:val="24"/>
          <w:szCs w:val="24"/>
        </w:rPr>
      </w:pPr>
      <w:r w:rsidRPr="00AF20AF">
        <w:rPr>
          <w:rFonts w:ascii="Times New Roman" w:hAnsi="Times New Roman"/>
          <w:iCs/>
          <w:sz w:val="24"/>
          <w:szCs w:val="24"/>
        </w:rPr>
        <w:t>Projektet kommer att drivas utifrån Adopticums agila arbetsmetodik. Det innebär att projektet inledningsvis planeras i stora drag för att sedan bli mer detaljerat ju längre projektet fortlöper.</w:t>
      </w:r>
    </w:p>
    <w:p w14:paraId="4D57E4A8" w14:textId="5B4B9032" w:rsidR="001E70CD" w:rsidRPr="00AF20AF" w:rsidRDefault="001E70CD" w:rsidP="001E70CD">
      <w:pPr>
        <w:spacing w:before="160" w:line="259" w:lineRule="auto"/>
        <w:rPr>
          <w:rFonts w:ascii="Times New Roman" w:hAnsi="Times New Roman"/>
          <w:iCs/>
          <w:sz w:val="24"/>
          <w:szCs w:val="24"/>
        </w:rPr>
      </w:pPr>
      <w:r w:rsidRPr="00AF20AF">
        <w:rPr>
          <w:rFonts w:ascii="Times New Roman" w:hAnsi="Times New Roman"/>
          <w:iCs/>
          <w:sz w:val="24"/>
          <w:szCs w:val="24"/>
        </w:rPr>
        <w:t xml:space="preserve">Projektet genomförs i etapper vars arbetspaket och innehåll definieras med hjälp av er inför varje etappstart. Detta medför att ni löpande inkluderas i utvecklingsprocessen för att säkerställa att projektet når så stort värde </w:t>
      </w:r>
      <w:r w:rsidR="523EC6D5" w:rsidRPr="00CE36B3">
        <w:rPr>
          <w:rFonts w:ascii="Times New Roman" w:hAnsi="Times New Roman"/>
          <w:sz w:val="24"/>
          <w:szCs w:val="24"/>
        </w:rPr>
        <w:t xml:space="preserve">som </w:t>
      </w:r>
      <w:r w:rsidRPr="00AF20AF">
        <w:rPr>
          <w:rFonts w:ascii="Times New Roman" w:hAnsi="Times New Roman"/>
          <w:iCs/>
          <w:sz w:val="24"/>
          <w:szCs w:val="24"/>
        </w:rPr>
        <w:t xml:space="preserve">möjligt utifrån de antal timmar det omfattar. </w:t>
      </w:r>
    </w:p>
    <w:p w14:paraId="3FEBE775" w14:textId="77777777" w:rsidR="001E70CD" w:rsidRDefault="001E70CD" w:rsidP="001E70CD">
      <w:pPr>
        <w:spacing w:before="160" w:line="259" w:lineRule="auto"/>
        <w:rPr>
          <w:rFonts w:ascii="Times New Roman" w:hAnsi="Times New Roman"/>
          <w:iCs/>
          <w:sz w:val="24"/>
          <w:szCs w:val="24"/>
        </w:rPr>
      </w:pPr>
      <w:r w:rsidRPr="00AF20AF">
        <w:rPr>
          <w:rFonts w:ascii="Times New Roman" w:hAnsi="Times New Roman"/>
          <w:iCs/>
          <w:sz w:val="24"/>
          <w:szCs w:val="24"/>
        </w:rPr>
        <w:t>Lämpliga leverabler bestäms i samråd med er inför varje etapp. Varje etapp utgörs av relativt få timmar vilket innebär att värde levereras med korta intervall under hela projekttiden.</w:t>
      </w:r>
    </w:p>
    <w:p w14:paraId="581B58F5" w14:textId="77777777" w:rsidR="001E70CD" w:rsidRDefault="001E70CD" w:rsidP="001E70CD">
      <w:pPr>
        <w:spacing w:before="160" w:line="259" w:lineRule="auto"/>
        <w:rPr>
          <w:rFonts w:ascii="Times New Roman" w:hAnsi="Times New Roman"/>
          <w:iCs/>
          <w:sz w:val="24"/>
          <w:szCs w:val="24"/>
        </w:rPr>
      </w:pPr>
      <w:r w:rsidRPr="00D66C08">
        <w:rPr>
          <w:rFonts w:ascii="Times New Roman" w:hAnsi="Times New Roman"/>
          <w:iCs/>
          <w:sz w:val="24"/>
          <w:szCs w:val="24"/>
        </w:rPr>
        <w:t xml:space="preserve">Inför varje etapp genomförs en planering av arbetet tillsammans med er för att säkerställa er delaktighet och att projektet </w:t>
      </w:r>
      <w:r w:rsidRPr="009131B3">
        <w:rPr>
          <w:rFonts w:ascii="Times New Roman" w:hAnsi="Times New Roman"/>
          <w:iCs/>
          <w:sz w:val="24"/>
          <w:szCs w:val="24"/>
        </w:rPr>
        <w:t>genererar maximalt värde. Ni kan under projektets gång få leverabler att arbeta med både av teknisk art och utifrån områden som styrgruppen önskar att ni arbetar med utifrån den inlämnade presentationen av idé.</w:t>
      </w:r>
    </w:p>
    <w:p w14:paraId="2C308699" w14:textId="77777777" w:rsidR="001E70CD" w:rsidRPr="00E3574F" w:rsidRDefault="001E70CD" w:rsidP="001E70CD">
      <w:pPr>
        <w:pStyle w:val="Rubrik2"/>
        <w:spacing w:before="160" w:line="262" w:lineRule="auto"/>
        <w:rPr>
          <w:rFonts w:cstheme="majorHAnsi"/>
        </w:rPr>
      </w:pPr>
      <w:r w:rsidRPr="00E3574F">
        <w:rPr>
          <w:rFonts w:cstheme="majorHAnsi"/>
        </w:rPr>
        <w:t>Kostnader och finansiering</w:t>
      </w:r>
    </w:p>
    <w:p w14:paraId="3186BF39" w14:textId="6A8317C2" w:rsidR="000F736A" w:rsidRPr="000F736A" w:rsidRDefault="000F736A" w:rsidP="000F736A">
      <w:pPr>
        <w:spacing w:line="262" w:lineRule="auto"/>
        <w:rPr>
          <w:rFonts w:ascii="Times New Roman" w:hAnsi="Times New Roman"/>
          <w:iCs/>
          <w:sz w:val="24"/>
          <w:szCs w:val="24"/>
        </w:rPr>
      </w:pPr>
      <w:r w:rsidRPr="000F736A">
        <w:rPr>
          <w:rFonts w:ascii="Times New Roman" w:hAnsi="Times New Roman"/>
          <w:iCs/>
          <w:sz w:val="24"/>
          <w:szCs w:val="24"/>
        </w:rPr>
        <w:t xml:space="preserve">Det stöd ett företag kan få inom ramarna för </w:t>
      </w:r>
      <w:r>
        <w:rPr>
          <w:rFonts w:ascii="Times New Roman" w:hAnsi="Times New Roman"/>
          <w:iCs/>
          <w:sz w:val="24"/>
          <w:szCs w:val="24"/>
        </w:rPr>
        <w:t>OPTIK</w:t>
      </w:r>
      <w:r w:rsidRPr="000F736A">
        <w:rPr>
          <w:rFonts w:ascii="Times New Roman" w:hAnsi="Times New Roman"/>
          <w:iCs/>
          <w:sz w:val="24"/>
          <w:szCs w:val="24"/>
        </w:rPr>
        <w:t xml:space="preserve"> utgörs aldrig utav kontanta medel. Det utgörs av tid från specialistkompetens inom fältet optisk mätteknik och i förekommande fall kan det också innefatta projektledning och annan specialistkompetens. </w:t>
      </w:r>
    </w:p>
    <w:p w14:paraId="1962B5CA" w14:textId="77777777" w:rsidR="000F736A" w:rsidRPr="000F736A" w:rsidRDefault="000F736A" w:rsidP="000F736A">
      <w:pPr>
        <w:spacing w:line="262" w:lineRule="auto"/>
        <w:rPr>
          <w:rFonts w:ascii="Times New Roman" w:hAnsi="Times New Roman"/>
          <w:iCs/>
          <w:sz w:val="24"/>
          <w:szCs w:val="24"/>
        </w:rPr>
      </w:pPr>
    </w:p>
    <w:p w14:paraId="09D7A94E" w14:textId="1DE6E24F" w:rsidR="000F736A" w:rsidRPr="000F736A" w:rsidRDefault="000F736A" w:rsidP="0004696D">
      <w:pPr>
        <w:spacing w:line="262" w:lineRule="auto"/>
        <w:rPr>
          <w:rFonts w:ascii="Times New Roman" w:hAnsi="Times New Roman"/>
          <w:iCs/>
          <w:sz w:val="24"/>
          <w:szCs w:val="24"/>
        </w:rPr>
      </w:pPr>
      <w:r w:rsidRPr="000F736A">
        <w:rPr>
          <w:rFonts w:ascii="Times New Roman" w:hAnsi="Times New Roman"/>
          <w:iCs/>
          <w:sz w:val="24"/>
          <w:szCs w:val="24"/>
        </w:rPr>
        <w:t xml:space="preserve">Alla de kostnader som uppstår och kan täckas av </w:t>
      </w:r>
      <w:r w:rsidR="0004696D">
        <w:rPr>
          <w:rFonts w:ascii="Times New Roman" w:hAnsi="Times New Roman"/>
          <w:iCs/>
          <w:sz w:val="24"/>
          <w:szCs w:val="24"/>
        </w:rPr>
        <w:t>OPTIK</w:t>
      </w:r>
      <w:r w:rsidRPr="000F736A">
        <w:rPr>
          <w:rFonts w:ascii="Times New Roman" w:hAnsi="Times New Roman"/>
          <w:iCs/>
          <w:sz w:val="24"/>
          <w:szCs w:val="24"/>
        </w:rPr>
        <w:t xml:space="preserve"> måste således uppstå hos Adopticum</w:t>
      </w:r>
      <w:r w:rsidR="0004696D">
        <w:rPr>
          <w:rFonts w:ascii="Times New Roman" w:hAnsi="Times New Roman"/>
          <w:iCs/>
          <w:sz w:val="24"/>
          <w:szCs w:val="24"/>
        </w:rPr>
        <w:t>.</w:t>
      </w:r>
    </w:p>
    <w:p w14:paraId="5CA85C05" w14:textId="77777777" w:rsidR="001E70CD" w:rsidRPr="00C51D61" w:rsidRDefault="001E70CD" w:rsidP="0004696D">
      <w:pPr>
        <w:spacing w:before="160" w:line="262" w:lineRule="auto"/>
        <w:rPr>
          <w:rFonts w:ascii="Times New Roman" w:hAnsi="Times New Roman"/>
          <w:b/>
          <w:bCs/>
          <w:iCs/>
          <w:sz w:val="24"/>
          <w:szCs w:val="24"/>
        </w:rPr>
      </w:pPr>
      <w:r w:rsidRPr="00C51D61">
        <w:rPr>
          <w:rFonts w:ascii="Times New Roman" w:hAnsi="Times New Roman"/>
          <w:b/>
          <w:bCs/>
          <w:iCs/>
          <w:sz w:val="24"/>
          <w:szCs w:val="24"/>
        </w:rPr>
        <w:t>Arbetskostnad</w:t>
      </w:r>
    </w:p>
    <w:p w14:paraId="41DF0DBF" w14:textId="77777777" w:rsidR="001E70CD" w:rsidRPr="00C51D61" w:rsidRDefault="001E70CD" w:rsidP="001E70CD">
      <w:pPr>
        <w:spacing w:line="262" w:lineRule="auto"/>
        <w:rPr>
          <w:rFonts w:ascii="Times New Roman" w:hAnsi="Times New Roman"/>
          <w:iCs/>
          <w:sz w:val="24"/>
          <w:szCs w:val="24"/>
        </w:rPr>
      </w:pPr>
      <w:r w:rsidRPr="00C51D61">
        <w:rPr>
          <w:rFonts w:ascii="Times New Roman" w:hAnsi="Times New Roman"/>
          <w:iCs/>
          <w:sz w:val="24"/>
          <w:szCs w:val="24"/>
        </w:rPr>
        <w:t xml:space="preserve">OPTIK står för kostnaden för de maximalt 120 respektive 300 timmar som Adopticums utvecklare arbetar med er lösning. </w:t>
      </w:r>
    </w:p>
    <w:p w14:paraId="499D6DC8" w14:textId="77777777" w:rsidR="001E70CD" w:rsidRPr="00C51D61" w:rsidRDefault="001E70CD" w:rsidP="001E70CD">
      <w:pPr>
        <w:spacing w:before="160" w:line="262" w:lineRule="auto"/>
        <w:rPr>
          <w:rFonts w:ascii="Times New Roman" w:hAnsi="Times New Roman"/>
          <w:b/>
          <w:bCs/>
          <w:iCs/>
          <w:sz w:val="24"/>
          <w:szCs w:val="24"/>
        </w:rPr>
      </w:pPr>
      <w:r w:rsidRPr="00C51D61">
        <w:rPr>
          <w:rFonts w:ascii="Times New Roman" w:hAnsi="Times New Roman"/>
          <w:b/>
          <w:bCs/>
          <w:iCs/>
          <w:sz w:val="24"/>
          <w:szCs w:val="24"/>
        </w:rPr>
        <w:t>Materialinköp</w:t>
      </w:r>
    </w:p>
    <w:p w14:paraId="378960B5" w14:textId="77777777" w:rsidR="001E70CD" w:rsidRPr="00C51D61" w:rsidRDefault="001E70CD" w:rsidP="001E70CD">
      <w:pPr>
        <w:spacing w:before="160" w:line="262" w:lineRule="auto"/>
        <w:rPr>
          <w:rFonts w:ascii="Times New Roman" w:hAnsi="Times New Roman"/>
          <w:iCs/>
          <w:sz w:val="24"/>
          <w:szCs w:val="24"/>
        </w:rPr>
      </w:pPr>
      <w:r w:rsidRPr="00C51D61">
        <w:rPr>
          <w:rFonts w:ascii="Times New Roman" w:hAnsi="Times New Roman"/>
          <w:iCs/>
          <w:sz w:val="24"/>
          <w:szCs w:val="24"/>
        </w:rPr>
        <w:t xml:space="preserve">Projektet har budget för att köpa in hård- och mjukvara för att använda i delprojekten, men allt material som köps in inom ramen för projektet måste återlämnas efter avslutat förstudie- eller prototypprojekt. </w:t>
      </w:r>
    </w:p>
    <w:p w14:paraId="2C4FCB6F" w14:textId="77777777" w:rsidR="001E70CD" w:rsidRDefault="001E70CD" w:rsidP="001E70CD">
      <w:pPr>
        <w:spacing w:before="160" w:line="262" w:lineRule="auto"/>
        <w:rPr>
          <w:rFonts w:ascii="Times New Roman" w:hAnsi="Times New Roman"/>
          <w:iCs/>
          <w:sz w:val="24"/>
          <w:szCs w:val="24"/>
        </w:rPr>
      </w:pPr>
      <w:r w:rsidRPr="00C51D61">
        <w:rPr>
          <w:rFonts w:ascii="Times New Roman" w:hAnsi="Times New Roman"/>
          <w:iCs/>
          <w:sz w:val="24"/>
          <w:szCs w:val="24"/>
        </w:rPr>
        <w:t xml:space="preserve">Om ni vill behålla den hårdvara som projektet arbetar med efter avslutat delprojekt rekommenderar vi att ni köper in materialet själva. </w:t>
      </w:r>
    </w:p>
    <w:p w14:paraId="0C3C2656" w14:textId="77777777" w:rsidR="001E70CD" w:rsidRPr="005D4F3C" w:rsidRDefault="001E70CD" w:rsidP="001E70CD">
      <w:pPr>
        <w:spacing w:before="160" w:line="262" w:lineRule="auto"/>
        <w:rPr>
          <w:rFonts w:ascii="Times New Roman" w:hAnsi="Times New Roman"/>
          <w:iCs/>
          <w:sz w:val="24"/>
          <w:szCs w:val="24"/>
        </w:rPr>
      </w:pPr>
      <w:r w:rsidRPr="005D4F3C">
        <w:rPr>
          <w:rFonts w:ascii="Times New Roman" w:hAnsi="Times New Roman"/>
          <w:iCs/>
          <w:sz w:val="24"/>
          <w:szCs w:val="24"/>
        </w:rPr>
        <w:lastRenderedPageBreak/>
        <w:t xml:space="preserve">Efter projektets slut ansvarar ni för att samtliga investeringar som ni gör i projektet sammanfattas och skickas till Adopticum som rapporterar in summan av investeringarna till finansiärerna. </w:t>
      </w:r>
    </w:p>
    <w:p w14:paraId="7A976FE1" w14:textId="77777777" w:rsidR="001E70CD" w:rsidRPr="005D4F3C" w:rsidRDefault="001E70CD" w:rsidP="001E70CD">
      <w:pPr>
        <w:spacing w:before="160" w:line="262" w:lineRule="auto"/>
        <w:rPr>
          <w:rFonts w:ascii="Times New Roman" w:hAnsi="Times New Roman"/>
          <w:iCs/>
          <w:sz w:val="24"/>
          <w:szCs w:val="24"/>
        </w:rPr>
      </w:pPr>
      <w:r w:rsidRPr="005D4F3C">
        <w:rPr>
          <w:rFonts w:ascii="Times New Roman" w:hAnsi="Times New Roman"/>
          <w:iCs/>
          <w:sz w:val="24"/>
          <w:szCs w:val="24"/>
        </w:rPr>
        <w:t xml:space="preserve">Sammanställningen ska innehålla antalet timmar som lagts samt kostnaden för dessa timmar. I de fall som ni även köpt in material ska även det ingå i sammanställningen. Sammanställningen lämnas in i samband med projektets slutmöte. </w:t>
      </w:r>
    </w:p>
    <w:p w14:paraId="1EAC0540" w14:textId="77777777" w:rsidR="001E70CD" w:rsidRDefault="001E70CD" w:rsidP="001E70CD">
      <w:pPr>
        <w:spacing w:before="160" w:line="262" w:lineRule="auto"/>
        <w:rPr>
          <w:rFonts w:ascii="Times New Roman" w:hAnsi="Times New Roman"/>
          <w:iCs/>
          <w:sz w:val="24"/>
          <w:szCs w:val="24"/>
        </w:rPr>
      </w:pPr>
      <w:r w:rsidRPr="005D4F3C">
        <w:rPr>
          <w:rFonts w:ascii="Times New Roman" w:hAnsi="Times New Roman"/>
          <w:iCs/>
          <w:sz w:val="24"/>
          <w:szCs w:val="24"/>
        </w:rPr>
        <w:t xml:space="preserve">I rapporteringen till finansiärerna framgår inte vilket företag som gjort investeringarna utan de totala investeringarna i projektet sammanställs inför rapportering. </w:t>
      </w:r>
    </w:p>
    <w:p w14:paraId="440E9F57" w14:textId="3CD37D24" w:rsidR="00E96CD5" w:rsidRPr="00E3574F" w:rsidRDefault="00B03622" w:rsidP="00E96CD5">
      <w:pPr>
        <w:pStyle w:val="Rubrik2"/>
        <w:spacing w:before="160" w:line="262" w:lineRule="auto"/>
        <w:rPr>
          <w:rFonts w:cstheme="majorHAnsi"/>
        </w:rPr>
      </w:pPr>
      <w:r w:rsidRPr="00E3574F">
        <w:rPr>
          <w:rFonts w:cstheme="majorHAnsi"/>
        </w:rPr>
        <w:t>Mikro, små och medelstora företag (SMF)</w:t>
      </w:r>
    </w:p>
    <w:p w14:paraId="3AD2838E" w14:textId="7611BADD" w:rsidR="007E0452" w:rsidRDefault="00D9631A" w:rsidP="004F41A5">
      <w:pPr>
        <w:spacing w:line="262" w:lineRule="auto"/>
        <w:rPr>
          <w:rFonts w:ascii="Times New Roman" w:hAnsi="Times New Roman"/>
          <w:iCs/>
          <w:sz w:val="24"/>
          <w:szCs w:val="24"/>
        </w:rPr>
      </w:pPr>
      <w:r w:rsidRPr="00D9631A">
        <w:rPr>
          <w:rFonts w:ascii="Times New Roman" w:hAnsi="Times New Roman"/>
          <w:iCs/>
          <w:sz w:val="24"/>
          <w:szCs w:val="24"/>
        </w:rPr>
        <w:t xml:space="preserve">För att kunna beviljas stöd via ett delprojekt måste den sökande verksamheten vara ett </w:t>
      </w:r>
      <w:r w:rsidR="00976FA1">
        <w:rPr>
          <w:rFonts w:ascii="Times New Roman" w:hAnsi="Times New Roman"/>
          <w:iCs/>
          <w:sz w:val="24"/>
          <w:szCs w:val="24"/>
        </w:rPr>
        <w:t xml:space="preserve">mikro eller </w:t>
      </w:r>
      <w:r w:rsidRPr="00D9631A">
        <w:rPr>
          <w:rFonts w:ascii="Times New Roman" w:hAnsi="Times New Roman"/>
          <w:iCs/>
          <w:sz w:val="24"/>
          <w:szCs w:val="24"/>
        </w:rPr>
        <w:t xml:space="preserve">SMF enligt EU-kommissionens bedömningskriterier. </w:t>
      </w:r>
      <w:r w:rsidR="007E0452">
        <w:rPr>
          <w:rFonts w:ascii="Times New Roman" w:hAnsi="Times New Roman"/>
          <w:iCs/>
          <w:sz w:val="24"/>
          <w:szCs w:val="24"/>
        </w:rPr>
        <w:t xml:space="preserve">SMF-definitionen tar hänsyn till </w:t>
      </w:r>
      <w:r w:rsidR="00EE6CD4">
        <w:rPr>
          <w:rFonts w:ascii="Times New Roman" w:hAnsi="Times New Roman"/>
          <w:iCs/>
          <w:sz w:val="24"/>
          <w:szCs w:val="24"/>
        </w:rPr>
        <w:t>följande</w:t>
      </w:r>
      <w:r w:rsidR="007E0452">
        <w:rPr>
          <w:rFonts w:ascii="Times New Roman" w:hAnsi="Times New Roman"/>
          <w:iCs/>
          <w:sz w:val="24"/>
          <w:szCs w:val="24"/>
        </w:rPr>
        <w:t xml:space="preserve"> tre kriterier:</w:t>
      </w:r>
    </w:p>
    <w:p w14:paraId="015FB5DF" w14:textId="064F71F9" w:rsidR="007E0452" w:rsidRDefault="00EE6CD4" w:rsidP="00D9631A">
      <w:pPr>
        <w:spacing w:before="160" w:line="262" w:lineRule="auto"/>
        <w:rPr>
          <w:rFonts w:ascii="Times New Roman" w:hAnsi="Times New Roman"/>
          <w:iCs/>
          <w:sz w:val="24"/>
          <w:szCs w:val="24"/>
        </w:rPr>
      </w:pPr>
      <w:r w:rsidRPr="006754E2">
        <w:rPr>
          <w:rFonts w:ascii="Times New Roman" w:eastAsia="Wingdings" w:hAnsi="Times New Roman"/>
          <w:sz w:val="24"/>
          <w:szCs w:val="24"/>
        </w:rPr>
        <w:sym w:font="Wingdings" w:char="F0E0"/>
      </w:r>
      <w:r>
        <w:rPr>
          <w:rFonts w:ascii="Times New Roman" w:hAnsi="Times New Roman"/>
          <w:iCs/>
          <w:sz w:val="24"/>
          <w:szCs w:val="24"/>
        </w:rPr>
        <w:t xml:space="preserve"> Personalstyrkan</w:t>
      </w:r>
    </w:p>
    <w:p w14:paraId="500DEFDA" w14:textId="0395CC25" w:rsidR="00EE6CD4" w:rsidRDefault="00EE6CD4" w:rsidP="00D9631A">
      <w:pPr>
        <w:spacing w:before="160" w:line="262" w:lineRule="auto"/>
        <w:rPr>
          <w:rFonts w:ascii="Times New Roman" w:hAnsi="Times New Roman"/>
          <w:iCs/>
          <w:sz w:val="24"/>
          <w:szCs w:val="24"/>
        </w:rPr>
      </w:pPr>
      <w:r w:rsidRPr="006754E2">
        <w:rPr>
          <w:rFonts w:ascii="Times New Roman" w:eastAsia="Wingdings" w:hAnsi="Times New Roman"/>
          <w:sz w:val="24"/>
          <w:szCs w:val="24"/>
        </w:rPr>
        <w:sym w:font="Wingdings" w:char="F0E0"/>
      </w:r>
      <w:r>
        <w:rPr>
          <w:rFonts w:ascii="Times New Roman" w:hAnsi="Times New Roman"/>
          <w:iCs/>
          <w:sz w:val="24"/>
          <w:szCs w:val="24"/>
        </w:rPr>
        <w:t xml:space="preserve"> Årsomsättning</w:t>
      </w:r>
    </w:p>
    <w:p w14:paraId="5F7A12FB" w14:textId="66FBFF1F" w:rsidR="007E0452" w:rsidRDefault="00EE6CD4" w:rsidP="00D9631A">
      <w:pPr>
        <w:spacing w:before="160" w:line="262" w:lineRule="auto"/>
        <w:rPr>
          <w:rFonts w:ascii="Times New Roman" w:hAnsi="Times New Roman"/>
          <w:iCs/>
          <w:sz w:val="24"/>
          <w:szCs w:val="24"/>
        </w:rPr>
      </w:pPr>
      <w:r w:rsidRPr="006754E2">
        <w:rPr>
          <w:rFonts w:ascii="Times New Roman" w:eastAsia="Wingdings" w:hAnsi="Times New Roman"/>
          <w:sz w:val="24"/>
          <w:szCs w:val="24"/>
        </w:rPr>
        <w:sym w:font="Wingdings" w:char="F0E0"/>
      </w:r>
      <w:r>
        <w:rPr>
          <w:rFonts w:ascii="Times New Roman" w:hAnsi="Times New Roman"/>
          <w:iCs/>
          <w:sz w:val="24"/>
          <w:szCs w:val="24"/>
        </w:rPr>
        <w:t xml:space="preserve"> Årlig balansomslutning</w:t>
      </w:r>
    </w:p>
    <w:p w14:paraId="5345D398" w14:textId="4F9AB98E" w:rsidR="00CE7C43" w:rsidRDefault="00976FA1" w:rsidP="00D9631A">
      <w:pPr>
        <w:spacing w:before="160" w:line="262" w:lineRule="auto"/>
        <w:rPr>
          <w:rFonts w:ascii="Times New Roman" w:hAnsi="Times New Roman"/>
          <w:iCs/>
          <w:sz w:val="24"/>
          <w:szCs w:val="24"/>
        </w:rPr>
      </w:pPr>
      <w:r>
        <w:rPr>
          <w:rFonts w:ascii="Times New Roman" w:hAnsi="Times New Roman"/>
          <w:iCs/>
          <w:sz w:val="24"/>
          <w:szCs w:val="24"/>
        </w:rPr>
        <w:t>Mikro och SMF-företag består av</w:t>
      </w:r>
      <w:r w:rsidR="00940D1F">
        <w:rPr>
          <w:rFonts w:ascii="Times New Roman" w:hAnsi="Times New Roman"/>
          <w:iCs/>
          <w:sz w:val="24"/>
          <w:szCs w:val="24"/>
        </w:rPr>
        <w:t xml:space="preserve"> </w:t>
      </w:r>
      <w:r w:rsidR="00E743D3">
        <w:rPr>
          <w:rFonts w:ascii="Times New Roman" w:hAnsi="Times New Roman"/>
          <w:iCs/>
          <w:sz w:val="24"/>
          <w:szCs w:val="24"/>
        </w:rPr>
        <w:t>företag som;</w:t>
      </w:r>
    </w:p>
    <w:p w14:paraId="15341EBF" w14:textId="0034DD2B" w:rsidR="00940D1F" w:rsidRDefault="00E743D3" w:rsidP="008D350E">
      <w:pPr>
        <w:pStyle w:val="Liststycke"/>
        <w:numPr>
          <w:ilvl w:val="0"/>
          <w:numId w:val="3"/>
        </w:numPr>
        <w:spacing w:before="160" w:line="262" w:lineRule="auto"/>
        <w:rPr>
          <w:rFonts w:ascii="Times New Roman" w:hAnsi="Times New Roman"/>
          <w:iCs/>
          <w:sz w:val="24"/>
          <w:szCs w:val="24"/>
        </w:rPr>
      </w:pPr>
      <w:r>
        <w:rPr>
          <w:rFonts w:ascii="Times New Roman" w:hAnsi="Times New Roman"/>
          <w:iCs/>
          <w:sz w:val="24"/>
          <w:szCs w:val="24"/>
        </w:rPr>
        <w:t xml:space="preserve">har </w:t>
      </w:r>
      <w:r w:rsidR="008D350E" w:rsidRPr="008D350E">
        <w:rPr>
          <w:rFonts w:ascii="Times New Roman" w:hAnsi="Times New Roman"/>
          <w:b/>
          <w:bCs/>
          <w:iCs/>
          <w:sz w:val="24"/>
          <w:szCs w:val="24"/>
        </w:rPr>
        <w:t>mind</w:t>
      </w:r>
      <w:r w:rsidR="008D350E">
        <w:rPr>
          <w:rFonts w:ascii="Times New Roman" w:hAnsi="Times New Roman"/>
          <w:b/>
          <w:bCs/>
          <w:iCs/>
          <w:sz w:val="24"/>
          <w:szCs w:val="24"/>
        </w:rPr>
        <w:t>r</w:t>
      </w:r>
      <w:r w:rsidR="008D350E" w:rsidRPr="008D350E">
        <w:rPr>
          <w:rFonts w:ascii="Times New Roman" w:hAnsi="Times New Roman"/>
          <w:b/>
          <w:bCs/>
          <w:iCs/>
          <w:sz w:val="24"/>
          <w:szCs w:val="24"/>
        </w:rPr>
        <w:t>e än 250 anställda</w:t>
      </w:r>
      <w:r w:rsidR="00940D1F">
        <w:rPr>
          <w:rFonts w:ascii="Times New Roman" w:hAnsi="Times New Roman"/>
          <w:iCs/>
          <w:sz w:val="24"/>
          <w:szCs w:val="24"/>
        </w:rPr>
        <w:t xml:space="preserve"> och</w:t>
      </w:r>
    </w:p>
    <w:p w14:paraId="42AB0BCC" w14:textId="5C61446D" w:rsidR="00940D1F" w:rsidRPr="00A36838" w:rsidRDefault="00E743D3" w:rsidP="008D350E">
      <w:pPr>
        <w:pStyle w:val="Liststycke"/>
        <w:numPr>
          <w:ilvl w:val="0"/>
          <w:numId w:val="3"/>
        </w:numPr>
        <w:spacing w:before="160" w:line="262" w:lineRule="auto"/>
        <w:rPr>
          <w:rFonts w:ascii="Times New Roman" w:hAnsi="Times New Roman"/>
          <w:b/>
          <w:bCs/>
          <w:iCs/>
          <w:sz w:val="24"/>
          <w:szCs w:val="24"/>
        </w:rPr>
      </w:pPr>
      <w:r>
        <w:rPr>
          <w:rFonts w:ascii="Times New Roman" w:hAnsi="Times New Roman"/>
          <w:iCs/>
          <w:sz w:val="24"/>
          <w:szCs w:val="24"/>
        </w:rPr>
        <w:t>a</w:t>
      </w:r>
      <w:r w:rsidR="00940D1F">
        <w:rPr>
          <w:rFonts w:ascii="Times New Roman" w:hAnsi="Times New Roman"/>
          <w:iCs/>
          <w:sz w:val="24"/>
          <w:szCs w:val="24"/>
        </w:rPr>
        <w:t xml:space="preserve">ntingen </w:t>
      </w:r>
      <w:r w:rsidR="008D350E">
        <w:rPr>
          <w:rFonts w:ascii="Times New Roman" w:hAnsi="Times New Roman"/>
          <w:iCs/>
          <w:sz w:val="24"/>
          <w:szCs w:val="24"/>
        </w:rPr>
        <w:t>ha</w:t>
      </w:r>
      <w:r w:rsidR="008D350E" w:rsidRPr="008D350E">
        <w:rPr>
          <w:rFonts w:ascii="Times New Roman" w:hAnsi="Times New Roman"/>
          <w:iCs/>
          <w:sz w:val="24"/>
          <w:szCs w:val="24"/>
        </w:rPr>
        <w:t xml:space="preserve"> en </w:t>
      </w:r>
      <w:r w:rsidR="008D350E" w:rsidRPr="008D350E">
        <w:rPr>
          <w:rFonts w:ascii="Times New Roman" w:hAnsi="Times New Roman"/>
          <w:b/>
          <w:bCs/>
          <w:iCs/>
          <w:sz w:val="24"/>
          <w:szCs w:val="24"/>
        </w:rPr>
        <w:t>årsomsättning som inte överstiger 50 miljoner euro</w:t>
      </w:r>
      <w:r w:rsidR="008D350E" w:rsidRPr="008D350E">
        <w:rPr>
          <w:rFonts w:ascii="Times New Roman" w:hAnsi="Times New Roman"/>
          <w:iCs/>
          <w:sz w:val="24"/>
          <w:szCs w:val="24"/>
        </w:rPr>
        <w:t xml:space="preserve"> ELLER en </w:t>
      </w:r>
      <w:r w:rsidR="008D350E" w:rsidRPr="00A36838">
        <w:rPr>
          <w:rFonts w:ascii="Times New Roman" w:hAnsi="Times New Roman"/>
          <w:b/>
          <w:bCs/>
          <w:iCs/>
          <w:sz w:val="24"/>
          <w:szCs w:val="24"/>
        </w:rPr>
        <w:t>årlig balansomslutning som inte överstiger 43 miljoner euro</w:t>
      </w:r>
    </w:p>
    <w:p w14:paraId="0F2DB4E5" w14:textId="74DCB244" w:rsidR="00CE7C43" w:rsidRDefault="00275BFB" w:rsidP="00E743D3">
      <w:pPr>
        <w:spacing w:before="160" w:line="262" w:lineRule="auto"/>
        <w:rPr>
          <w:rFonts w:ascii="Times New Roman" w:hAnsi="Times New Roman"/>
          <w:iCs/>
          <w:sz w:val="24"/>
          <w:szCs w:val="24"/>
        </w:rPr>
      </w:pPr>
      <w:r>
        <w:rPr>
          <w:rFonts w:ascii="Times New Roman" w:hAnsi="Times New Roman"/>
          <w:iCs/>
          <w:sz w:val="24"/>
          <w:szCs w:val="24"/>
        </w:rPr>
        <w:t>Företaget måste uppfylla kraven på antalet anställda för att räknas som ett mikro eller SMF. E</w:t>
      </w:r>
      <w:r w:rsidR="001A45CB">
        <w:rPr>
          <w:rFonts w:ascii="Times New Roman" w:hAnsi="Times New Roman"/>
          <w:iCs/>
          <w:sz w:val="24"/>
          <w:szCs w:val="24"/>
        </w:rPr>
        <w:t xml:space="preserve">tt SMF kan dock välja att uppfylla </w:t>
      </w:r>
      <w:r w:rsidR="001A45CB">
        <w:rPr>
          <w:rFonts w:ascii="Times New Roman" w:hAnsi="Times New Roman"/>
          <w:b/>
          <w:bCs/>
          <w:iCs/>
          <w:sz w:val="24"/>
          <w:szCs w:val="24"/>
        </w:rPr>
        <w:t>antingen</w:t>
      </w:r>
      <w:r w:rsidR="001A45CB">
        <w:rPr>
          <w:rFonts w:ascii="Times New Roman" w:hAnsi="Times New Roman"/>
          <w:iCs/>
          <w:sz w:val="24"/>
          <w:szCs w:val="24"/>
        </w:rPr>
        <w:t xml:space="preserve"> kravet på årsomsättning </w:t>
      </w:r>
      <w:r w:rsidR="001A45CB">
        <w:rPr>
          <w:rFonts w:ascii="Times New Roman" w:hAnsi="Times New Roman"/>
          <w:b/>
          <w:bCs/>
          <w:iCs/>
          <w:sz w:val="24"/>
          <w:szCs w:val="24"/>
        </w:rPr>
        <w:t>eller</w:t>
      </w:r>
      <w:r w:rsidR="001A45CB">
        <w:rPr>
          <w:rFonts w:ascii="Times New Roman" w:hAnsi="Times New Roman"/>
          <w:iCs/>
          <w:sz w:val="24"/>
          <w:szCs w:val="24"/>
        </w:rPr>
        <w:t xml:space="preserve"> kravet om balansomslutning. </w:t>
      </w:r>
    </w:p>
    <w:p w14:paraId="47BA396A" w14:textId="52BA4E57" w:rsidR="00AD5ECA" w:rsidRDefault="00AD5ECA" w:rsidP="00E743D3">
      <w:pPr>
        <w:spacing w:before="160" w:line="262" w:lineRule="auto"/>
        <w:rPr>
          <w:rFonts w:ascii="Times New Roman" w:hAnsi="Times New Roman"/>
          <w:iCs/>
          <w:sz w:val="24"/>
          <w:szCs w:val="24"/>
        </w:rPr>
      </w:pPr>
      <w:r>
        <w:rPr>
          <w:rFonts w:ascii="Times New Roman" w:hAnsi="Times New Roman"/>
          <w:iCs/>
          <w:sz w:val="24"/>
          <w:szCs w:val="24"/>
        </w:rPr>
        <w:t xml:space="preserve">Om företaget ingår i en koncern ska hela koncernen tas i beaktande. </w:t>
      </w:r>
    </w:p>
    <w:p w14:paraId="29B8F865" w14:textId="2DEBE13F" w:rsidR="009E636C" w:rsidRDefault="009E636C" w:rsidP="00E743D3">
      <w:pPr>
        <w:spacing w:before="160" w:line="262" w:lineRule="auto"/>
        <w:rPr>
          <w:rFonts w:ascii="Times New Roman" w:hAnsi="Times New Roman"/>
          <w:iCs/>
          <w:sz w:val="24"/>
          <w:szCs w:val="24"/>
        </w:rPr>
      </w:pPr>
      <w:r>
        <w:rPr>
          <w:rFonts w:ascii="Times New Roman" w:hAnsi="Times New Roman"/>
          <w:iCs/>
          <w:sz w:val="24"/>
          <w:szCs w:val="24"/>
        </w:rPr>
        <w:t xml:space="preserve">Mer om detta finns att läsa </w:t>
      </w:r>
      <w:hyperlink r:id="rId12" w:history="1">
        <w:r w:rsidRPr="009E636C">
          <w:rPr>
            <w:rStyle w:val="Hyperlnk"/>
            <w:rFonts w:ascii="Times New Roman" w:hAnsi="Times New Roman"/>
            <w:iCs/>
            <w:sz w:val="24"/>
            <w:szCs w:val="24"/>
          </w:rPr>
          <w:t>här.</w:t>
        </w:r>
      </w:hyperlink>
      <w:r>
        <w:rPr>
          <w:rFonts w:ascii="Times New Roman" w:hAnsi="Times New Roman"/>
          <w:iCs/>
          <w:sz w:val="24"/>
          <w:szCs w:val="24"/>
        </w:rPr>
        <w:t xml:space="preserve"> </w:t>
      </w:r>
    </w:p>
    <w:p w14:paraId="4B8B26DA" w14:textId="77777777" w:rsidR="004F41A5" w:rsidRPr="00E3574F" w:rsidRDefault="004F41A5" w:rsidP="00B03622">
      <w:pPr>
        <w:pStyle w:val="Rubrik2"/>
        <w:spacing w:before="160" w:line="262" w:lineRule="auto"/>
        <w:rPr>
          <w:rFonts w:cstheme="majorHAnsi"/>
        </w:rPr>
      </w:pPr>
      <w:r w:rsidRPr="00E3574F">
        <w:rPr>
          <w:rFonts w:cstheme="majorHAnsi"/>
        </w:rPr>
        <w:t>Försumbart stöd - De Minimis</w:t>
      </w:r>
    </w:p>
    <w:p w14:paraId="345E682A" w14:textId="77777777" w:rsidR="004F41A5" w:rsidRPr="00B03622" w:rsidRDefault="004F41A5" w:rsidP="00CD34FF">
      <w:pPr>
        <w:spacing w:line="262" w:lineRule="auto"/>
        <w:rPr>
          <w:rFonts w:ascii="Times New Roman" w:hAnsi="Times New Roman"/>
          <w:iCs/>
          <w:sz w:val="24"/>
          <w:szCs w:val="24"/>
        </w:rPr>
      </w:pPr>
      <w:r w:rsidRPr="00B03622">
        <w:rPr>
          <w:rFonts w:ascii="Times New Roman" w:hAnsi="Times New Roman"/>
          <w:iCs/>
          <w:sz w:val="24"/>
          <w:szCs w:val="24"/>
        </w:rPr>
        <w:t>Det stöd som erhålls via ett delprojekt räknas som Försumbart stöd, också benämnt De Minimis.</w:t>
      </w:r>
    </w:p>
    <w:p w14:paraId="24CEED79" w14:textId="1C9FFC64" w:rsidR="004F41A5" w:rsidRPr="00CD34FF" w:rsidRDefault="004F41A5" w:rsidP="00CD34FF">
      <w:pPr>
        <w:spacing w:before="160" w:line="262" w:lineRule="auto"/>
        <w:rPr>
          <w:rFonts w:ascii="Times New Roman" w:hAnsi="Times New Roman"/>
          <w:iCs/>
          <w:sz w:val="24"/>
          <w:szCs w:val="24"/>
        </w:rPr>
      </w:pPr>
      <w:r w:rsidRPr="00CD34FF">
        <w:rPr>
          <w:rFonts w:ascii="Times New Roman" w:hAnsi="Times New Roman"/>
          <w:iCs/>
          <w:sz w:val="24"/>
          <w:szCs w:val="24"/>
        </w:rPr>
        <w:t xml:space="preserve">Ett företag får </w:t>
      </w:r>
      <w:r w:rsidR="00CD34FF">
        <w:rPr>
          <w:rFonts w:ascii="Times New Roman" w:hAnsi="Times New Roman"/>
          <w:iCs/>
          <w:sz w:val="24"/>
          <w:szCs w:val="24"/>
        </w:rPr>
        <w:t xml:space="preserve">ta emot </w:t>
      </w:r>
      <w:r w:rsidRPr="00CD34FF">
        <w:rPr>
          <w:rFonts w:ascii="Times New Roman" w:hAnsi="Times New Roman"/>
          <w:iCs/>
          <w:sz w:val="24"/>
          <w:szCs w:val="24"/>
        </w:rPr>
        <w:t xml:space="preserve">Försumbart stöd om högst 200.000 Euro av offentliga medel under en treårsperiod. Undantag finns för vissa branscher. Mer om De Minimis går att läsa på </w:t>
      </w:r>
      <w:hyperlink r:id="rId13" w:history="1">
        <w:r w:rsidRPr="00CD34FF">
          <w:rPr>
            <w:rFonts w:ascii="Times New Roman" w:hAnsi="Times New Roman"/>
            <w:iCs/>
            <w:sz w:val="24"/>
            <w:szCs w:val="24"/>
          </w:rPr>
          <w:t>Tillväxtverkets webb</w:t>
        </w:r>
      </w:hyperlink>
      <w:r w:rsidRPr="00CD34FF">
        <w:rPr>
          <w:rFonts w:ascii="Times New Roman" w:hAnsi="Times New Roman"/>
          <w:iCs/>
          <w:sz w:val="24"/>
          <w:szCs w:val="24"/>
        </w:rPr>
        <w:t>.</w:t>
      </w:r>
    </w:p>
    <w:p w14:paraId="27DBB814" w14:textId="77777777" w:rsidR="003573F0" w:rsidRDefault="004F41A5" w:rsidP="00CD34FF">
      <w:pPr>
        <w:spacing w:before="160" w:line="262" w:lineRule="auto"/>
        <w:rPr>
          <w:rFonts w:ascii="Times New Roman" w:hAnsi="Times New Roman"/>
          <w:sz w:val="24"/>
          <w:szCs w:val="24"/>
        </w:rPr>
      </w:pPr>
      <w:r w:rsidRPr="00CD34FF">
        <w:rPr>
          <w:rFonts w:ascii="Times New Roman" w:hAnsi="Times New Roman"/>
          <w:sz w:val="24"/>
          <w:szCs w:val="24"/>
        </w:rPr>
        <w:t xml:space="preserve">Medfinansiärernas beslut förutsätter att varje delprojekt fyller i ett intyg om försumbart stöd som tillhandahålls av Adopticum. </w:t>
      </w:r>
    </w:p>
    <w:p w14:paraId="61F22D83" w14:textId="7F1A1D1C" w:rsidR="001A45CB" w:rsidRDefault="008371B3" w:rsidP="00CD34FF">
      <w:pPr>
        <w:spacing w:before="160" w:line="262" w:lineRule="auto"/>
        <w:rPr>
          <w:rFonts w:ascii="Times New Roman" w:hAnsi="Times New Roman"/>
          <w:iCs/>
          <w:sz w:val="24"/>
          <w:szCs w:val="24"/>
        </w:rPr>
      </w:pPr>
      <w:r w:rsidRPr="00B24C5E">
        <w:rPr>
          <w:rFonts w:ascii="Times New Roman" w:hAnsi="Times New Roman"/>
          <w:b/>
          <w:bCs/>
          <w:sz w:val="24"/>
          <w:szCs w:val="24"/>
        </w:rPr>
        <w:t xml:space="preserve">Innan ett förstudie- eller prototypprojekt kan </w:t>
      </w:r>
      <w:r w:rsidR="00E11DA3" w:rsidRPr="00B24C5E">
        <w:rPr>
          <w:rFonts w:ascii="Times New Roman" w:hAnsi="Times New Roman"/>
          <w:b/>
          <w:bCs/>
          <w:sz w:val="24"/>
          <w:szCs w:val="24"/>
        </w:rPr>
        <w:t xml:space="preserve">påbörjas ska ett påskrivet intyg om försumbart stöd skickats in till </w:t>
      </w:r>
      <w:r w:rsidR="00B24C5E" w:rsidRPr="00B24C5E">
        <w:rPr>
          <w:rFonts w:ascii="Times New Roman" w:hAnsi="Times New Roman"/>
          <w:b/>
          <w:bCs/>
          <w:sz w:val="24"/>
          <w:szCs w:val="24"/>
        </w:rPr>
        <w:t>Adopti</w:t>
      </w:r>
      <w:permStart w:id="1499333650" w:edGrp="everyone"/>
      <w:permEnd w:id="1499333650"/>
      <w:r w:rsidR="00B24C5E" w:rsidRPr="00B24C5E">
        <w:rPr>
          <w:rFonts w:ascii="Times New Roman" w:hAnsi="Times New Roman"/>
          <w:b/>
          <w:bCs/>
          <w:sz w:val="24"/>
          <w:szCs w:val="24"/>
        </w:rPr>
        <w:t>cum och godkänts av Tillväxtverket.</w:t>
      </w:r>
      <w:r w:rsidR="004B00E8">
        <w:rPr>
          <w:rFonts w:ascii="Times New Roman" w:hAnsi="Times New Roman"/>
          <w:b/>
          <w:bCs/>
          <w:sz w:val="24"/>
          <w:szCs w:val="24"/>
        </w:rPr>
        <w:t xml:space="preserve"> </w:t>
      </w:r>
    </w:p>
    <w:p w14:paraId="2E2F8D64" w14:textId="77777777" w:rsidR="00D9631A" w:rsidRPr="006754E2" w:rsidRDefault="00D9631A" w:rsidP="00D9631A">
      <w:pPr>
        <w:rPr>
          <w:rFonts w:ascii="Times New Roman" w:hAnsi="Times New Roman"/>
        </w:rPr>
      </w:pPr>
    </w:p>
    <w:p w14:paraId="48521B20" w14:textId="77777777" w:rsidR="001E70CD" w:rsidRPr="00C51D61" w:rsidRDefault="001E70CD" w:rsidP="001E70CD">
      <w:pPr>
        <w:spacing w:before="160" w:line="262" w:lineRule="auto"/>
        <w:rPr>
          <w:rFonts w:ascii="Times New Roman" w:hAnsi="Times New Roman"/>
          <w:iCs/>
          <w:sz w:val="24"/>
          <w:szCs w:val="24"/>
        </w:rPr>
      </w:pPr>
    </w:p>
    <w:p w14:paraId="316B4226" w14:textId="77777777" w:rsidR="00534443" w:rsidRPr="006754E2" w:rsidRDefault="00534443">
      <w:pPr>
        <w:rPr>
          <w:rFonts w:ascii="Times New Roman" w:hAnsi="Times New Roman"/>
        </w:rPr>
      </w:pPr>
    </w:p>
    <w:sectPr w:rsidR="00534443" w:rsidRPr="006754E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8583" w14:textId="77777777" w:rsidR="00753438" w:rsidRDefault="00753438" w:rsidP="008E384B">
      <w:r>
        <w:separator/>
      </w:r>
    </w:p>
  </w:endnote>
  <w:endnote w:type="continuationSeparator" w:id="0">
    <w:p w14:paraId="3DE16130" w14:textId="77777777" w:rsidR="00753438" w:rsidRDefault="00753438" w:rsidP="008E384B">
      <w:r>
        <w:continuationSeparator/>
      </w:r>
    </w:p>
  </w:endnote>
  <w:endnote w:type="continuationNotice" w:id="1">
    <w:p w14:paraId="42ED107A" w14:textId="77777777" w:rsidR="00753438" w:rsidRDefault="00753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102E" w14:textId="77777777" w:rsidR="00753438" w:rsidRDefault="00753438" w:rsidP="008E384B">
      <w:r>
        <w:separator/>
      </w:r>
    </w:p>
  </w:footnote>
  <w:footnote w:type="continuationSeparator" w:id="0">
    <w:p w14:paraId="6835E1FB" w14:textId="77777777" w:rsidR="00753438" w:rsidRDefault="00753438" w:rsidP="008E384B">
      <w:r>
        <w:continuationSeparator/>
      </w:r>
    </w:p>
  </w:footnote>
  <w:footnote w:type="continuationNotice" w:id="1">
    <w:p w14:paraId="773A6504" w14:textId="77777777" w:rsidR="00753438" w:rsidRDefault="007534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DC2D" w14:textId="7BCA1551" w:rsidR="00F46989" w:rsidRDefault="00756BCB">
    <w:pPr>
      <w:pStyle w:val="Sidhuvud"/>
    </w:pPr>
    <w:r w:rsidRPr="00F35CE6">
      <w:rPr>
        <w:noProof/>
      </w:rPr>
      <w:drawing>
        <wp:anchor distT="0" distB="0" distL="114300" distR="114300" simplePos="0" relativeHeight="251660288" behindDoc="0" locked="0" layoutInCell="1" allowOverlap="1" wp14:anchorId="2E9A7F7C" wp14:editId="6B8837AC">
          <wp:simplePos x="0" y="0"/>
          <wp:positionH relativeFrom="margin">
            <wp:posOffset>5221605</wp:posOffset>
          </wp:positionH>
          <wp:positionV relativeFrom="paragraph">
            <wp:posOffset>-8890</wp:posOffset>
          </wp:positionV>
          <wp:extent cx="534035" cy="457835"/>
          <wp:effectExtent l="0" t="0" r="0" b="0"/>
          <wp:wrapNone/>
          <wp:docPr id="10" name="Picture 2" descr="En bild som visar flagga, symbol, Teckensnitt, logotyp&#10;&#10;Automatiskt genererad beskrivning">
            <a:extLst xmlns:a="http://schemas.openxmlformats.org/drawingml/2006/main">
              <a:ext uri="{FF2B5EF4-FFF2-40B4-BE49-F238E27FC236}">
                <a16:creationId xmlns:a16="http://schemas.microsoft.com/office/drawing/2014/main" id="{9CAAEFB7-5D6E-8980-4F41-B9E4FCA229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En bild som visar flagga, symbol, Teckensnitt, logotyp&#10;&#10;Automatiskt genererad beskrivning">
                    <a:extLst>
                      <a:ext uri="{FF2B5EF4-FFF2-40B4-BE49-F238E27FC236}">
                        <a16:creationId xmlns:a16="http://schemas.microsoft.com/office/drawing/2014/main" id="{9CAAEFB7-5D6E-8980-4F41-B9E4FCA2295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035" cy="457835"/>
                  </a:xfrm>
                  <a:prstGeom prst="rect">
                    <a:avLst/>
                  </a:prstGeom>
                  <a:noFill/>
                </pic:spPr>
              </pic:pic>
            </a:graphicData>
          </a:graphic>
        </wp:anchor>
      </w:drawing>
    </w:r>
    <w:r w:rsidRPr="00AD5D70">
      <w:rPr>
        <w:noProof/>
      </w:rPr>
      <w:drawing>
        <wp:anchor distT="0" distB="0" distL="114300" distR="114300" simplePos="0" relativeHeight="251659264" behindDoc="0" locked="0" layoutInCell="1" allowOverlap="1" wp14:anchorId="7F642843" wp14:editId="594F8265">
          <wp:simplePos x="0" y="0"/>
          <wp:positionH relativeFrom="column">
            <wp:posOffset>3886200</wp:posOffset>
          </wp:positionH>
          <wp:positionV relativeFrom="paragraph">
            <wp:posOffset>-48260</wp:posOffset>
          </wp:positionV>
          <wp:extent cx="1282383" cy="382512"/>
          <wp:effectExtent l="0" t="0" r="0" b="0"/>
          <wp:wrapNone/>
          <wp:docPr id="7" name="Bildobjekt 6" descr="En bild som visar Teckensnitt, logotyp, Grafik, Electric blue&#10;&#10;Automatiskt genererad beskrivning">
            <a:extLst xmlns:a="http://schemas.openxmlformats.org/drawingml/2006/main">
              <a:ext uri="{FF2B5EF4-FFF2-40B4-BE49-F238E27FC236}">
                <a16:creationId xmlns:a16="http://schemas.microsoft.com/office/drawing/2014/main" id="{E7839666-B88B-21C0-5956-F1E6D32F5C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descr="En bild som visar Teckensnitt, logotyp, Grafik, Electric blue&#10;&#10;Automatiskt genererad beskrivning">
                    <a:extLst>
                      <a:ext uri="{FF2B5EF4-FFF2-40B4-BE49-F238E27FC236}">
                        <a16:creationId xmlns:a16="http://schemas.microsoft.com/office/drawing/2014/main" id="{E7839666-B88B-21C0-5956-F1E6D32F5CB3}"/>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2383" cy="382512"/>
                  </a:xfrm>
                  <a:prstGeom prst="rect">
                    <a:avLst/>
                  </a:prstGeom>
                </pic:spPr>
              </pic:pic>
            </a:graphicData>
          </a:graphic>
        </wp:anchor>
      </w:drawing>
    </w:r>
    <w:r w:rsidR="00865B03" w:rsidRPr="00865B03">
      <w:rPr>
        <w:noProof/>
        <w14:ligatures w14:val="standardContextu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C7037"/>
    <w:multiLevelType w:val="hybridMultilevel"/>
    <w:tmpl w:val="9940C888"/>
    <w:lvl w:ilvl="0" w:tplc="041D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78E5303B"/>
    <w:multiLevelType w:val="hybridMultilevel"/>
    <w:tmpl w:val="6E5C2DB6"/>
    <w:lvl w:ilvl="0" w:tplc="E68C271C">
      <w:start w:val="1"/>
      <w:numFmt w:val="bullet"/>
      <w:lvlText w:val="-"/>
      <w:lvlJc w:val="left"/>
      <w:pPr>
        <w:ind w:left="360" w:hanging="360"/>
      </w:pPr>
      <w:rPr>
        <w:rFonts w:ascii="Cambria" w:eastAsiaTheme="minorHAnsi" w:hAnsi="Cambria" w:cstheme="minorBid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EB65860"/>
    <w:multiLevelType w:val="hybridMultilevel"/>
    <w:tmpl w:val="6B10C2F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16cid:durableId="385876062">
    <w:abstractNumId w:val="2"/>
  </w:num>
  <w:num w:numId="2" w16cid:durableId="1019433777">
    <w:abstractNumId w:val="0"/>
  </w:num>
  <w:num w:numId="3" w16cid:durableId="206667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38SmshJ0LiGUy+6tidqbKYh8dd+nbcp/pkUBC4qJBgRH4u4bp7QgttAxcEokLEUrM12updKurOPZheh+OLNRQ==" w:salt="8aj/H4Qj8RKF2edpA5uqTg=="/>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CD"/>
    <w:rsid w:val="00017BA5"/>
    <w:rsid w:val="0004696D"/>
    <w:rsid w:val="000E1B45"/>
    <w:rsid w:val="000E3489"/>
    <w:rsid w:val="000F416A"/>
    <w:rsid w:val="000F736A"/>
    <w:rsid w:val="00102999"/>
    <w:rsid w:val="001462B0"/>
    <w:rsid w:val="001552D0"/>
    <w:rsid w:val="001A170E"/>
    <w:rsid w:val="001A45CB"/>
    <w:rsid w:val="001C456C"/>
    <w:rsid w:val="001D54EE"/>
    <w:rsid w:val="001E70CD"/>
    <w:rsid w:val="00275BFB"/>
    <w:rsid w:val="002C5065"/>
    <w:rsid w:val="002D3ED0"/>
    <w:rsid w:val="002F3058"/>
    <w:rsid w:val="003573F0"/>
    <w:rsid w:val="00363525"/>
    <w:rsid w:val="003A25BA"/>
    <w:rsid w:val="003A54A9"/>
    <w:rsid w:val="003C0616"/>
    <w:rsid w:val="003E7CCE"/>
    <w:rsid w:val="003F0CB2"/>
    <w:rsid w:val="0048090F"/>
    <w:rsid w:val="004A7DC9"/>
    <w:rsid w:val="004B00E8"/>
    <w:rsid w:val="004F41A5"/>
    <w:rsid w:val="0050527B"/>
    <w:rsid w:val="00523836"/>
    <w:rsid w:val="00534443"/>
    <w:rsid w:val="005512CC"/>
    <w:rsid w:val="00554E43"/>
    <w:rsid w:val="005F6207"/>
    <w:rsid w:val="006035B1"/>
    <w:rsid w:val="006264C5"/>
    <w:rsid w:val="00632CB3"/>
    <w:rsid w:val="006434F0"/>
    <w:rsid w:val="00664886"/>
    <w:rsid w:val="0066694D"/>
    <w:rsid w:val="006754E2"/>
    <w:rsid w:val="006A3F81"/>
    <w:rsid w:val="00703FB2"/>
    <w:rsid w:val="00706596"/>
    <w:rsid w:val="00716B57"/>
    <w:rsid w:val="00732114"/>
    <w:rsid w:val="00740AD5"/>
    <w:rsid w:val="00753438"/>
    <w:rsid w:val="00754FD6"/>
    <w:rsid w:val="00756BCB"/>
    <w:rsid w:val="00790E2B"/>
    <w:rsid w:val="007A397F"/>
    <w:rsid w:val="007B1918"/>
    <w:rsid w:val="007B3E5A"/>
    <w:rsid w:val="007B7014"/>
    <w:rsid w:val="007E0452"/>
    <w:rsid w:val="007E1233"/>
    <w:rsid w:val="00814560"/>
    <w:rsid w:val="00817F41"/>
    <w:rsid w:val="00820B03"/>
    <w:rsid w:val="008371B3"/>
    <w:rsid w:val="00865B03"/>
    <w:rsid w:val="00867758"/>
    <w:rsid w:val="008D2475"/>
    <w:rsid w:val="008D350E"/>
    <w:rsid w:val="008E384B"/>
    <w:rsid w:val="009131B3"/>
    <w:rsid w:val="00917A91"/>
    <w:rsid w:val="00940D1F"/>
    <w:rsid w:val="00956376"/>
    <w:rsid w:val="00976FA1"/>
    <w:rsid w:val="009E636C"/>
    <w:rsid w:val="00A0132F"/>
    <w:rsid w:val="00A343E8"/>
    <w:rsid w:val="00A36838"/>
    <w:rsid w:val="00AD5ECA"/>
    <w:rsid w:val="00AF2B77"/>
    <w:rsid w:val="00B03622"/>
    <w:rsid w:val="00B13540"/>
    <w:rsid w:val="00B24C5E"/>
    <w:rsid w:val="00B66815"/>
    <w:rsid w:val="00BB7858"/>
    <w:rsid w:val="00BF0C72"/>
    <w:rsid w:val="00C15CBB"/>
    <w:rsid w:val="00C16B9A"/>
    <w:rsid w:val="00C217C6"/>
    <w:rsid w:val="00C26F02"/>
    <w:rsid w:val="00C66D10"/>
    <w:rsid w:val="00CD34FF"/>
    <w:rsid w:val="00CE36B3"/>
    <w:rsid w:val="00CE7C43"/>
    <w:rsid w:val="00D04C0D"/>
    <w:rsid w:val="00D55C69"/>
    <w:rsid w:val="00D57AD5"/>
    <w:rsid w:val="00D6350D"/>
    <w:rsid w:val="00D718F8"/>
    <w:rsid w:val="00D911C8"/>
    <w:rsid w:val="00D9631A"/>
    <w:rsid w:val="00E07B4D"/>
    <w:rsid w:val="00E11DA3"/>
    <w:rsid w:val="00E1422F"/>
    <w:rsid w:val="00E2123C"/>
    <w:rsid w:val="00E3574F"/>
    <w:rsid w:val="00E743D3"/>
    <w:rsid w:val="00E777E6"/>
    <w:rsid w:val="00E877A0"/>
    <w:rsid w:val="00E96CD5"/>
    <w:rsid w:val="00EA3ADA"/>
    <w:rsid w:val="00EE6CD4"/>
    <w:rsid w:val="00F34F8B"/>
    <w:rsid w:val="00F46989"/>
    <w:rsid w:val="00F55C1C"/>
    <w:rsid w:val="00F677CD"/>
    <w:rsid w:val="00FE4B48"/>
    <w:rsid w:val="4502A3E2"/>
    <w:rsid w:val="523EC6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E5A06"/>
  <w15:chartTrackingRefBased/>
  <w15:docId w15:val="{18DB613D-F6CA-406C-A5BA-FCD041A0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CD"/>
    <w:pPr>
      <w:spacing w:after="0" w:line="240" w:lineRule="auto"/>
    </w:pPr>
    <w:rPr>
      <w:rFonts w:ascii="Georgia" w:eastAsia="Times New Roman" w:hAnsi="Georgia" w:cs="Times New Roman"/>
      <w:kern w:val="0"/>
      <w:sz w:val="20"/>
      <w:szCs w:val="20"/>
      <w:lang w:eastAsia="sv-SE"/>
      <w14:ligatures w14:val="none"/>
    </w:rPr>
  </w:style>
  <w:style w:type="paragraph" w:styleId="Rubrik1">
    <w:name w:val="heading 1"/>
    <w:basedOn w:val="Normal"/>
    <w:next w:val="Normal"/>
    <w:link w:val="Rubrik1Char"/>
    <w:uiPriority w:val="9"/>
    <w:qFormat/>
    <w:rsid w:val="001E70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E70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E70CD"/>
    <w:rPr>
      <w:rFonts w:asciiTheme="majorHAnsi" w:eastAsiaTheme="majorEastAsia" w:hAnsiTheme="majorHAnsi" w:cstheme="majorBidi"/>
      <w:color w:val="2F5496" w:themeColor="accent1" w:themeShade="BF"/>
      <w:kern w:val="0"/>
      <w:sz w:val="32"/>
      <w:szCs w:val="32"/>
      <w:lang w:eastAsia="sv-SE"/>
      <w14:ligatures w14:val="none"/>
    </w:rPr>
  </w:style>
  <w:style w:type="character" w:customStyle="1" w:styleId="Rubrik2Char">
    <w:name w:val="Rubrik 2 Char"/>
    <w:basedOn w:val="Standardstycketeckensnitt"/>
    <w:link w:val="Rubrik2"/>
    <w:uiPriority w:val="9"/>
    <w:rsid w:val="001E70CD"/>
    <w:rPr>
      <w:rFonts w:asciiTheme="majorHAnsi" w:eastAsiaTheme="majorEastAsia" w:hAnsiTheme="majorHAnsi" w:cstheme="majorBidi"/>
      <w:color w:val="2F5496" w:themeColor="accent1" w:themeShade="BF"/>
      <w:kern w:val="0"/>
      <w:sz w:val="26"/>
      <w:szCs w:val="26"/>
      <w:lang w:eastAsia="sv-SE"/>
      <w14:ligatures w14:val="none"/>
    </w:rPr>
  </w:style>
  <w:style w:type="paragraph" w:styleId="Sidhuvud">
    <w:name w:val="header"/>
    <w:basedOn w:val="Normal"/>
    <w:link w:val="SidhuvudChar"/>
    <w:uiPriority w:val="99"/>
    <w:unhideWhenUsed/>
    <w:rsid w:val="001E70CD"/>
    <w:pPr>
      <w:tabs>
        <w:tab w:val="center" w:pos="4536"/>
        <w:tab w:val="right" w:pos="9072"/>
      </w:tabs>
    </w:pPr>
  </w:style>
  <w:style w:type="character" w:customStyle="1" w:styleId="SidhuvudChar">
    <w:name w:val="Sidhuvud Char"/>
    <w:basedOn w:val="Standardstycketeckensnitt"/>
    <w:link w:val="Sidhuvud"/>
    <w:uiPriority w:val="99"/>
    <w:rsid w:val="001E70CD"/>
    <w:rPr>
      <w:rFonts w:ascii="Georgia" w:eastAsia="Times New Roman" w:hAnsi="Georgia" w:cs="Times New Roman"/>
      <w:kern w:val="0"/>
      <w:sz w:val="20"/>
      <w:szCs w:val="20"/>
      <w:lang w:eastAsia="sv-SE"/>
      <w14:ligatures w14:val="none"/>
    </w:rPr>
  </w:style>
  <w:style w:type="character" w:styleId="Hyperlnk">
    <w:name w:val="Hyperlink"/>
    <w:basedOn w:val="Standardstycketeckensnitt"/>
    <w:uiPriority w:val="99"/>
    <w:unhideWhenUsed/>
    <w:rsid w:val="001E70CD"/>
    <w:rPr>
      <w:color w:val="0563C1" w:themeColor="hyperlink"/>
      <w:u w:val="single"/>
    </w:rPr>
  </w:style>
  <w:style w:type="character" w:styleId="Olstomnmnande">
    <w:name w:val="Unresolved Mention"/>
    <w:basedOn w:val="Standardstycketeckensnitt"/>
    <w:uiPriority w:val="99"/>
    <w:semiHidden/>
    <w:unhideWhenUsed/>
    <w:rsid w:val="000E1B45"/>
    <w:rPr>
      <w:color w:val="605E5C"/>
      <w:shd w:val="clear" w:color="auto" w:fill="E1DFDD"/>
    </w:rPr>
  </w:style>
  <w:style w:type="paragraph" w:styleId="Liststycke">
    <w:name w:val="List Paragraph"/>
    <w:basedOn w:val="Normal"/>
    <w:uiPriority w:val="34"/>
    <w:qFormat/>
    <w:rsid w:val="00940D1F"/>
    <w:pPr>
      <w:ind w:left="720"/>
      <w:contextualSpacing/>
    </w:pPr>
  </w:style>
  <w:style w:type="character" w:styleId="AnvndHyperlnk">
    <w:name w:val="FollowedHyperlink"/>
    <w:basedOn w:val="Standardstycketeckensnitt"/>
    <w:uiPriority w:val="99"/>
    <w:semiHidden/>
    <w:unhideWhenUsed/>
    <w:rsid w:val="009E636C"/>
    <w:rPr>
      <w:color w:val="954F72" w:themeColor="followedHyperlink"/>
      <w:u w:val="single"/>
    </w:rPr>
  </w:style>
  <w:style w:type="paragraph" w:styleId="Sidfot">
    <w:name w:val="footer"/>
    <w:basedOn w:val="Normal"/>
    <w:link w:val="SidfotChar"/>
    <w:uiPriority w:val="99"/>
    <w:unhideWhenUsed/>
    <w:rsid w:val="008E384B"/>
    <w:pPr>
      <w:tabs>
        <w:tab w:val="center" w:pos="4536"/>
        <w:tab w:val="right" w:pos="9072"/>
      </w:tabs>
    </w:pPr>
  </w:style>
  <w:style w:type="character" w:customStyle="1" w:styleId="SidfotChar">
    <w:name w:val="Sidfot Char"/>
    <w:basedOn w:val="Standardstycketeckensnitt"/>
    <w:link w:val="Sidfot"/>
    <w:uiPriority w:val="99"/>
    <w:rsid w:val="008E384B"/>
    <w:rPr>
      <w:rFonts w:ascii="Georgia" w:eastAsia="Times New Roman" w:hAnsi="Georgia" w:cs="Times New Roman"/>
      <w:kern w:val="0"/>
      <w:sz w:val="20"/>
      <w:szCs w:val="2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tillvaxtverket.se/kunskapsbanken/ordlista/ordforklaringar/deminimis.5.2f79a9231506ca11376281a1.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nnova.se/globalassets/huvudsajt/sok-finansiering/regler-och-villkor/dokument/eu-definition-smf.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strand@adopticum.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it.hemsida24.se/Page/Edit/homepageid/204790?p=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72A6697F0FEA419181139E678F0F6F" ma:contentTypeVersion="17" ma:contentTypeDescription="Skapa ett nytt dokument." ma:contentTypeScope="" ma:versionID="c6e4fb09a9da2b88be5ee68beffc84ab">
  <xsd:schema xmlns:xsd="http://www.w3.org/2001/XMLSchema" xmlns:xs="http://www.w3.org/2001/XMLSchema" xmlns:p="http://schemas.microsoft.com/office/2006/metadata/properties" xmlns:ns2="5244fb55-7129-4293-a2a4-5551ff163edf" xmlns:ns3="90bff073-7544-40de-b774-f9cb7850d942" targetNamespace="http://schemas.microsoft.com/office/2006/metadata/properties" ma:root="true" ma:fieldsID="dd543042c9aeb8ec7356de94468441b7" ns2:_="" ns3:_="">
    <xsd:import namespace="5244fb55-7129-4293-a2a4-5551ff163edf"/>
    <xsd:import namespace="90bff073-7544-40de-b774-f9cb7850d942"/>
    <xsd:element name="properties">
      <xsd:complexType>
        <xsd:sequence>
          <xsd:element name="documentManagement">
            <xsd:complexType>
              <xsd:all>
                <xsd:element ref="ns2:Datum"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4fb55-7129-4293-a2a4-5551ff163edf"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6229b0cb-295c-415f-a558-2265b44a9f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ff073-7544-40de-b774-f9cb7850d942"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a0985d49-747c-4ff0-88be-7a79199be1da}" ma:internalName="TaxCatchAll" ma:showField="CatchAllData" ma:web="90bff073-7544-40de-b774-f9cb7850d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bff073-7544-40de-b774-f9cb7850d942"/>
    <lcf76f155ced4ddcb4097134ff3c332f xmlns="5244fb55-7129-4293-a2a4-5551ff163edf">
      <Terms xmlns="http://schemas.microsoft.com/office/infopath/2007/PartnerControls"/>
    </lcf76f155ced4ddcb4097134ff3c332f>
    <Datum xmlns="5244fb55-7129-4293-a2a4-5551ff163edf" xsi:nil="true"/>
  </documentManagement>
</p:properties>
</file>

<file path=customXml/itemProps1.xml><?xml version="1.0" encoding="utf-8"?>
<ds:datastoreItem xmlns:ds="http://schemas.openxmlformats.org/officeDocument/2006/customXml" ds:itemID="{6063E8A8-37C1-4B40-B72A-4F2CA2525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4fb55-7129-4293-a2a4-5551ff163edf"/>
    <ds:schemaRef ds:uri="90bff073-7544-40de-b774-f9cb7850d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F1BB9-9538-4BEA-B576-67591414D80B}">
  <ds:schemaRefs>
    <ds:schemaRef ds:uri="http://schemas.microsoft.com/sharepoint/v3/contenttype/forms"/>
  </ds:schemaRefs>
</ds:datastoreItem>
</file>

<file path=customXml/itemProps3.xml><?xml version="1.0" encoding="utf-8"?>
<ds:datastoreItem xmlns:ds="http://schemas.openxmlformats.org/officeDocument/2006/customXml" ds:itemID="{4B00DCE3-6B1A-44B6-83CC-7728EA4BBEEA}">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90bff073-7544-40de-b774-f9cb7850d942"/>
    <ds:schemaRef ds:uri="http://purl.org/dc/dcmitype/"/>
    <ds:schemaRef ds:uri="http://schemas.openxmlformats.org/package/2006/metadata/core-properties"/>
    <ds:schemaRef ds:uri="5244fb55-7129-4293-a2a4-5551ff163ed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6107</Characters>
  <Application>Microsoft Office Word</Application>
  <DocSecurity>8</DocSecurity>
  <Lines>50</Lines>
  <Paragraphs>14</Paragraphs>
  <ScaleCrop>false</ScaleCrop>
  <Company/>
  <LinksUpToDate>false</LinksUpToDate>
  <CharactersWithSpaces>7245</CharactersWithSpaces>
  <SharedDoc>false</SharedDoc>
  <HLinks>
    <vt:vector size="24" baseType="variant">
      <vt:variant>
        <vt:i4>5046345</vt:i4>
      </vt:variant>
      <vt:variant>
        <vt:i4>9</vt:i4>
      </vt:variant>
      <vt:variant>
        <vt:i4>0</vt:i4>
      </vt:variant>
      <vt:variant>
        <vt:i4>5</vt:i4>
      </vt:variant>
      <vt:variant>
        <vt:lpwstr>http://eu.tillvaxtverket.se/kunskapsbanken/ordlista/ordforklaringar/deminimis.5.2f79a9231506ca11376281a1.html</vt:lpwstr>
      </vt:variant>
      <vt:variant>
        <vt:lpwstr/>
      </vt:variant>
      <vt:variant>
        <vt:i4>4325394</vt:i4>
      </vt:variant>
      <vt:variant>
        <vt:i4>6</vt:i4>
      </vt:variant>
      <vt:variant>
        <vt:i4>0</vt:i4>
      </vt:variant>
      <vt:variant>
        <vt:i4>5</vt:i4>
      </vt:variant>
      <vt:variant>
        <vt:lpwstr>https://www.vinnova.se/globalassets/huvudsajt/sok-finansiering/regler-och-villkor/dokument/eu-definition-smf.pdf</vt:lpwstr>
      </vt:variant>
      <vt:variant>
        <vt:lpwstr/>
      </vt:variant>
      <vt:variant>
        <vt:i4>5570625</vt:i4>
      </vt:variant>
      <vt:variant>
        <vt:i4>3</vt:i4>
      </vt:variant>
      <vt:variant>
        <vt:i4>0</vt:i4>
      </vt:variant>
      <vt:variant>
        <vt:i4>5</vt:i4>
      </vt:variant>
      <vt:variant>
        <vt:lpwstr>https://tillvaxtverket.se/tillvaxtverket/sokfinansiering/handbocker/handbokfornationellaprojektmedel/planera/2kravpaprojektet/foljeusreglerforstatsstod.2264.html</vt:lpwstr>
      </vt:variant>
      <vt:variant>
        <vt:lpwstr/>
      </vt:variant>
      <vt:variant>
        <vt:i4>7340058</vt:i4>
      </vt:variant>
      <vt:variant>
        <vt:i4>0</vt:i4>
      </vt:variant>
      <vt:variant>
        <vt:i4>0</vt:i4>
      </vt:variant>
      <vt:variant>
        <vt:i4>5</vt:i4>
      </vt:variant>
      <vt:variant>
        <vt:lpwstr>mailto:maria.strand@adopticum.se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Strand</dc:creator>
  <cp:keywords/>
  <dc:description/>
  <cp:lastModifiedBy>Maria Strand</cp:lastModifiedBy>
  <cp:revision>2</cp:revision>
  <dcterms:created xsi:type="dcterms:W3CDTF">2023-09-11T07:07:00Z</dcterms:created>
  <dcterms:modified xsi:type="dcterms:W3CDTF">2023-09-11T07:07:00Z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0x0101003C72A6697F0FEA419181139E678F0F6F</vt:lpwstr>
  </property>
  <property fmtid="{D5CDD505-2E9C-101B-9397-08002B2CF9AE}" pid="3" name="MediaServiceImageTags">
    <vt:lpwstr/>
  </property>
</Properties>
</file>